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62" w:rsidRPr="00364976" w:rsidRDefault="00775562" w:rsidP="00364976">
      <w:pPr>
        <w:spacing w:before="100" w:beforeAutospacing="1" w:after="100" w:afterAutospacing="1" w:line="240" w:lineRule="auto"/>
        <w:jc w:val="center"/>
        <w:rPr>
          <w:rFonts w:eastAsia="Times New Roman" w:cs="Times New Roman"/>
          <w:color w:val="000000"/>
          <w:sz w:val="24"/>
          <w:szCs w:val="24"/>
          <w:lang w:eastAsia="tr-TR"/>
        </w:rPr>
      </w:pPr>
      <w:proofErr w:type="spellStart"/>
      <w:r w:rsidRPr="00364976">
        <w:rPr>
          <w:rFonts w:eastAsia="Times New Roman" w:cs="Times New Roman"/>
          <w:color w:val="000000"/>
          <w:sz w:val="24"/>
          <w:szCs w:val="24"/>
          <w:lang w:eastAsia="tr-TR"/>
        </w:rPr>
        <w:t>Modlara</w:t>
      </w:r>
      <w:proofErr w:type="spellEnd"/>
      <w:r w:rsidRPr="00364976">
        <w:rPr>
          <w:rFonts w:eastAsia="Times New Roman" w:cs="Times New Roman"/>
          <w:color w:val="000000"/>
          <w:sz w:val="24"/>
          <w:szCs w:val="24"/>
          <w:lang w:eastAsia="tr-TR"/>
        </w:rPr>
        <w:t xml:space="preserve"> Göre Tehlikeli Madde Taşıma Kanunları</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 xml:space="preserve">Taşıma </w:t>
      </w:r>
      <w:proofErr w:type="spellStart"/>
      <w:r w:rsidRPr="00364976">
        <w:rPr>
          <w:rFonts w:eastAsia="Times New Roman" w:cs="Times New Roman"/>
          <w:color w:val="000000"/>
          <w:sz w:val="24"/>
          <w:szCs w:val="24"/>
          <w:lang w:eastAsia="tr-TR"/>
        </w:rPr>
        <w:t>Modu</w:t>
      </w:r>
      <w:proofErr w:type="spellEnd"/>
      <w:r w:rsidRPr="00364976">
        <w:rPr>
          <w:rFonts w:eastAsia="Times New Roman" w:cs="Times New Roman"/>
          <w:color w:val="000000"/>
          <w:sz w:val="24"/>
          <w:szCs w:val="24"/>
          <w:lang w:eastAsia="tr-TR"/>
        </w:rPr>
        <w:t>: Denizyolu Taşımacılığı</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Kuruluş: IMO (Uluslararası Denizcilik Örgütü)</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Konvansiyon: IMDG-CODE</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 xml:space="preserve">Taşıma </w:t>
      </w:r>
      <w:proofErr w:type="spellStart"/>
      <w:r w:rsidRPr="00364976">
        <w:rPr>
          <w:rFonts w:eastAsia="Times New Roman" w:cs="Times New Roman"/>
          <w:color w:val="000000"/>
          <w:sz w:val="24"/>
          <w:szCs w:val="24"/>
          <w:lang w:eastAsia="tr-TR"/>
        </w:rPr>
        <w:t>Modu</w:t>
      </w:r>
      <w:proofErr w:type="spellEnd"/>
      <w:r w:rsidRPr="00364976">
        <w:rPr>
          <w:rFonts w:eastAsia="Times New Roman" w:cs="Times New Roman"/>
          <w:color w:val="000000"/>
          <w:sz w:val="24"/>
          <w:szCs w:val="24"/>
          <w:lang w:eastAsia="tr-TR"/>
        </w:rPr>
        <w:t>: Demiryolu Taşımacılığı</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Kuruluş: OCTI (Uluslararası Demiryolu Taşımacılığı Merkez Ofisi)</w:t>
      </w:r>
    </w:p>
    <w:p w:rsidR="00775562"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Konvansiyon: RID</w:t>
      </w:r>
    </w:p>
    <w:p w:rsidR="00364976" w:rsidRPr="00364976" w:rsidRDefault="00364976" w:rsidP="00775562">
      <w:pPr>
        <w:spacing w:before="100" w:beforeAutospacing="1" w:after="100" w:afterAutospacing="1" w:line="240" w:lineRule="auto"/>
        <w:rPr>
          <w:rFonts w:eastAsia="Times New Roman" w:cs="Times New Roman"/>
          <w:color w:val="000000"/>
          <w:sz w:val="24"/>
          <w:szCs w:val="24"/>
          <w:lang w:eastAsia="tr-TR"/>
        </w:rPr>
      </w:pP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 xml:space="preserve">Taşıma </w:t>
      </w:r>
      <w:proofErr w:type="spellStart"/>
      <w:r w:rsidRPr="00364976">
        <w:rPr>
          <w:rFonts w:eastAsia="Times New Roman" w:cs="Times New Roman"/>
          <w:color w:val="000000"/>
          <w:sz w:val="24"/>
          <w:szCs w:val="24"/>
          <w:lang w:eastAsia="tr-TR"/>
        </w:rPr>
        <w:t>Modu</w:t>
      </w:r>
      <w:proofErr w:type="spellEnd"/>
      <w:r w:rsidRPr="00364976">
        <w:rPr>
          <w:rFonts w:eastAsia="Times New Roman" w:cs="Times New Roman"/>
          <w:color w:val="000000"/>
          <w:sz w:val="24"/>
          <w:szCs w:val="24"/>
          <w:lang w:eastAsia="tr-TR"/>
        </w:rPr>
        <w:t>: Havayolu Taşımacılığı</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Kuruluş: ICAO (Uluslararası Sivil Havacılık Örgütü)</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Konvansiyon: ICAO-TI</w:t>
      </w:r>
      <w:bookmarkStart w:id="0" w:name="_GoBack"/>
      <w:bookmarkEnd w:id="0"/>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 xml:space="preserve">Taşıma </w:t>
      </w:r>
      <w:proofErr w:type="spellStart"/>
      <w:r w:rsidRPr="00364976">
        <w:rPr>
          <w:rFonts w:eastAsia="Times New Roman" w:cs="Times New Roman"/>
          <w:color w:val="000000"/>
          <w:sz w:val="24"/>
          <w:szCs w:val="24"/>
          <w:lang w:eastAsia="tr-TR"/>
        </w:rPr>
        <w:t>Modu</w:t>
      </w:r>
      <w:proofErr w:type="spellEnd"/>
      <w:r w:rsidRPr="00364976">
        <w:rPr>
          <w:rFonts w:eastAsia="Times New Roman" w:cs="Times New Roman"/>
          <w:color w:val="000000"/>
          <w:sz w:val="24"/>
          <w:szCs w:val="24"/>
          <w:lang w:eastAsia="tr-TR"/>
        </w:rPr>
        <w:t>: Havayolu Taşımacılığı</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Kuruluş: IATA (Uluslararası Hava Taşımacılığı Birliği)</w:t>
      </w:r>
    </w:p>
    <w:p w:rsidR="00775562"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Konvansiyon: IATA-DGR</w:t>
      </w:r>
    </w:p>
    <w:p w:rsidR="00364976" w:rsidRPr="00364976" w:rsidRDefault="00364976" w:rsidP="00775562">
      <w:pPr>
        <w:spacing w:before="100" w:beforeAutospacing="1" w:after="100" w:afterAutospacing="1" w:line="240" w:lineRule="auto"/>
        <w:rPr>
          <w:rFonts w:eastAsia="Times New Roman" w:cs="Times New Roman"/>
          <w:color w:val="000000"/>
          <w:sz w:val="24"/>
          <w:szCs w:val="24"/>
          <w:lang w:eastAsia="tr-TR"/>
        </w:rPr>
      </w:pP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 xml:space="preserve">Taşıma </w:t>
      </w:r>
      <w:proofErr w:type="spellStart"/>
      <w:r w:rsidRPr="00364976">
        <w:rPr>
          <w:rFonts w:eastAsia="Times New Roman" w:cs="Times New Roman"/>
          <w:color w:val="000000"/>
          <w:sz w:val="24"/>
          <w:szCs w:val="24"/>
          <w:lang w:eastAsia="tr-TR"/>
        </w:rPr>
        <w:t>Modu</w:t>
      </w:r>
      <w:proofErr w:type="spellEnd"/>
      <w:r w:rsidRPr="00364976">
        <w:rPr>
          <w:rFonts w:eastAsia="Times New Roman" w:cs="Times New Roman"/>
          <w:color w:val="000000"/>
          <w:sz w:val="24"/>
          <w:szCs w:val="24"/>
          <w:lang w:eastAsia="tr-TR"/>
        </w:rPr>
        <w:t>: Karayolu Taşımacılığı</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Kuruluş: (UNECE Birleşmiş Milletler Avrupa Ekonomik Komisyonu)</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Konvansiyon: ADR</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 xml:space="preserve">Taşıma </w:t>
      </w:r>
      <w:proofErr w:type="spellStart"/>
      <w:r w:rsidRPr="00364976">
        <w:rPr>
          <w:rFonts w:eastAsia="Times New Roman" w:cs="Times New Roman"/>
          <w:color w:val="000000"/>
          <w:sz w:val="24"/>
          <w:szCs w:val="24"/>
          <w:lang w:eastAsia="tr-TR"/>
        </w:rPr>
        <w:t>Modu</w:t>
      </w:r>
      <w:proofErr w:type="spellEnd"/>
      <w:r w:rsidRPr="00364976">
        <w:rPr>
          <w:rFonts w:eastAsia="Times New Roman" w:cs="Times New Roman"/>
          <w:color w:val="000000"/>
          <w:sz w:val="24"/>
          <w:szCs w:val="24"/>
          <w:lang w:eastAsia="tr-TR"/>
        </w:rPr>
        <w:t>: Kanal Taşımacılığı</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Kuruluş: ZRK (Merkezi İç Taşıma Komisyonu)</w:t>
      </w:r>
    </w:p>
    <w:p w:rsidR="00775562" w:rsidRPr="00364976" w:rsidRDefault="00775562" w:rsidP="00775562">
      <w:pPr>
        <w:spacing w:before="100" w:beforeAutospacing="1" w:after="100" w:afterAutospacing="1" w:line="240" w:lineRule="auto"/>
        <w:rPr>
          <w:rFonts w:eastAsia="Times New Roman" w:cs="Times New Roman"/>
          <w:color w:val="000000"/>
          <w:sz w:val="24"/>
          <w:szCs w:val="24"/>
          <w:lang w:eastAsia="tr-TR"/>
        </w:rPr>
      </w:pPr>
      <w:r w:rsidRPr="00364976">
        <w:rPr>
          <w:rFonts w:eastAsia="Times New Roman" w:cs="Times New Roman"/>
          <w:color w:val="000000"/>
          <w:sz w:val="24"/>
          <w:szCs w:val="24"/>
          <w:lang w:eastAsia="tr-TR"/>
        </w:rPr>
        <w:t>Konvansiyon: ADNR-ADN</w:t>
      </w:r>
    </w:p>
    <w:p w:rsidR="00960321" w:rsidRPr="00960321" w:rsidRDefault="00960321" w:rsidP="00960321">
      <w:pPr>
        <w:numPr>
          <w:ilvl w:val="0"/>
          <w:numId w:val="2"/>
        </w:numPr>
        <w:contextualSpacing/>
        <w:jc w:val="both"/>
        <w:rPr>
          <w:rFonts w:cs="Times New Roman"/>
          <w:sz w:val="24"/>
          <w:szCs w:val="24"/>
        </w:rPr>
      </w:pPr>
      <w:r w:rsidRPr="00960321">
        <w:rPr>
          <w:rFonts w:cs="Times New Roman"/>
          <w:sz w:val="24"/>
          <w:szCs w:val="24"/>
        </w:rPr>
        <w:t xml:space="preserve">Tehlikeli Madde Faaliyet Belgesi alma süresi </w:t>
      </w:r>
      <w:proofErr w:type="gramStart"/>
      <w:r w:rsidRPr="00960321">
        <w:rPr>
          <w:rFonts w:cs="Times New Roman"/>
          <w:sz w:val="24"/>
          <w:szCs w:val="24"/>
        </w:rPr>
        <w:t>31/12/2014</w:t>
      </w:r>
      <w:proofErr w:type="gramEnd"/>
      <w:r w:rsidRPr="00960321">
        <w:rPr>
          <w:rFonts w:cs="Times New Roman"/>
          <w:sz w:val="24"/>
          <w:szCs w:val="24"/>
        </w:rPr>
        <w:t xml:space="preserve"> tarihine kadar uzatıldı.</w:t>
      </w:r>
    </w:p>
    <w:p w:rsidR="00960321" w:rsidRPr="00960321" w:rsidRDefault="00960321" w:rsidP="00960321">
      <w:pPr>
        <w:numPr>
          <w:ilvl w:val="0"/>
          <w:numId w:val="2"/>
        </w:numPr>
        <w:contextualSpacing/>
        <w:jc w:val="both"/>
        <w:rPr>
          <w:rFonts w:cs="Times New Roman"/>
          <w:sz w:val="24"/>
          <w:szCs w:val="24"/>
        </w:rPr>
      </w:pPr>
      <w:r w:rsidRPr="00960321">
        <w:rPr>
          <w:rFonts w:cs="Times New Roman"/>
          <w:sz w:val="24"/>
          <w:szCs w:val="24"/>
        </w:rPr>
        <w:t xml:space="preserve">Tehlikeli Madde Güvenlik Danışmanı istihdam etme zorunluluğu </w:t>
      </w:r>
      <w:proofErr w:type="gramStart"/>
      <w:r w:rsidRPr="00960321">
        <w:rPr>
          <w:rFonts w:cs="Times New Roman"/>
          <w:sz w:val="24"/>
          <w:szCs w:val="24"/>
        </w:rPr>
        <w:t>30/06/2015</w:t>
      </w:r>
      <w:proofErr w:type="gramEnd"/>
      <w:r w:rsidRPr="00960321">
        <w:rPr>
          <w:rFonts w:cs="Times New Roman"/>
          <w:sz w:val="24"/>
          <w:szCs w:val="24"/>
        </w:rPr>
        <w:t xml:space="preserve"> tarihine ötelendi.</w:t>
      </w:r>
    </w:p>
    <w:p w:rsidR="00364976" w:rsidRPr="00364976" w:rsidRDefault="00960321" w:rsidP="00364976">
      <w:pPr>
        <w:rPr>
          <w:rFonts w:cs="Times New Roman"/>
          <w:sz w:val="24"/>
          <w:szCs w:val="24"/>
        </w:rPr>
      </w:pPr>
      <w:r w:rsidRPr="00364976">
        <w:rPr>
          <w:rFonts w:cs="Times New Roman"/>
          <w:sz w:val="24"/>
          <w:szCs w:val="24"/>
        </w:rPr>
        <w:lastRenderedPageBreak/>
        <w:t xml:space="preserve">Tehlikeli Madde Taşımacılığında kullanılan ancak ADR anlaşması çerçevesinde sertifikalandırılmamış ve </w:t>
      </w:r>
      <w:proofErr w:type="gramStart"/>
      <w:r w:rsidRPr="00364976">
        <w:rPr>
          <w:rFonts w:cs="Times New Roman"/>
          <w:sz w:val="24"/>
          <w:szCs w:val="24"/>
        </w:rPr>
        <w:t>24/10/2013</w:t>
      </w:r>
      <w:proofErr w:type="gramEnd"/>
      <w:r w:rsidRPr="00364976">
        <w:rPr>
          <w:rFonts w:cs="Times New Roman"/>
          <w:sz w:val="24"/>
          <w:szCs w:val="24"/>
        </w:rPr>
        <w:t xml:space="preserve"> tarihinden önce üretilmiş olan ambalajların yurt içi taşımacılığında kullanımına 31/12/2015 tarihine kadar müsaade edilmiştir</w:t>
      </w:r>
    </w:p>
    <w:p w:rsidR="00364976" w:rsidRDefault="00364976" w:rsidP="00364976">
      <w:pPr>
        <w:rPr>
          <w:rFonts w:eastAsia="Times New Roman" w:cs="Arial"/>
          <w:bCs/>
          <w:color w:val="444444"/>
          <w:sz w:val="24"/>
          <w:szCs w:val="24"/>
          <w:lang w:eastAsia="tr-TR"/>
        </w:rPr>
      </w:pPr>
    </w:p>
    <w:p w:rsidR="00960321" w:rsidRPr="00364976" w:rsidRDefault="00960321" w:rsidP="00364976">
      <w:pPr>
        <w:rPr>
          <w:rFonts w:cs="Times New Roman"/>
          <w:sz w:val="32"/>
          <w:szCs w:val="24"/>
        </w:rPr>
      </w:pPr>
      <w:r w:rsidRPr="00364976">
        <w:rPr>
          <w:rFonts w:eastAsia="Times New Roman" w:cs="Arial"/>
          <w:bCs/>
          <w:color w:val="444444"/>
          <w:sz w:val="32"/>
          <w:szCs w:val="24"/>
          <w:lang w:eastAsia="tr-TR"/>
        </w:rPr>
        <w:t>Kanunlar</w:t>
      </w:r>
    </w:p>
    <w:p w:rsidR="00960321" w:rsidRPr="00960321" w:rsidRDefault="00960321" w:rsidP="00960321">
      <w:pPr>
        <w:spacing w:after="75" w:line="225" w:lineRule="atLeast"/>
        <w:rPr>
          <w:rFonts w:eastAsia="Times New Roman" w:cs="Arial"/>
          <w:bCs/>
          <w:color w:val="444444"/>
          <w:sz w:val="24"/>
          <w:szCs w:val="24"/>
          <w:lang w:eastAsia="tr-TR"/>
        </w:rPr>
      </w:pPr>
      <w:hyperlink r:id="rId6" w:tgtFrame="_blank" w:history="1">
        <w:r w:rsidRPr="00960321">
          <w:rPr>
            <w:rFonts w:eastAsia="Times New Roman" w:cs="Arial"/>
            <w:bCs/>
            <w:color w:val="333333"/>
            <w:sz w:val="24"/>
            <w:szCs w:val="24"/>
            <w:lang w:eastAsia="tr-TR"/>
          </w:rPr>
          <w:t>Bazı Kanun ve Kanun Hükmünde Kararnamelerde Değişiklik Yapılmasına Dair Kanun</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7" w:tgtFrame="_blank" w:history="1">
        <w:r w:rsidRPr="00960321">
          <w:rPr>
            <w:rFonts w:eastAsia="Times New Roman" w:cs="Arial"/>
            <w:bCs/>
            <w:color w:val="333333"/>
            <w:sz w:val="24"/>
            <w:szCs w:val="24"/>
            <w:lang w:eastAsia="tr-TR"/>
          </w:rPr>
          <w:t>Limanlar Kanunu</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8" w:tgtFrame="_blank" w:history="1">
        <w:r w:rsidRPr="00960321">
          <w:rPr>
            <w:rFonts w:eastAsia="Times New Roman" w:cs="Arial"/>
            <w:bCs/>
            <w:color w:val="333333"/>
            <w:sz w:val="24"/>
            <w:szCs w:val="24"/>
            <w:lang w:eastAsia="tr-TR"/>
          </w:rPr>
          <w:t>Limanlar İnşaatı Hakkında Kanun</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9" w:tgtFrame="_blank" w:history="1">
        <w:r w:rsidRPr="00960321">
          <w:rPr>
            <w:rFonts w:eastAsia="Times New Roman" w:cs="Arial"/>
            <w:bCs/>
            <w:color w:val="333333"/>
            <w:sz w:val="24"/>
            <w:szCs w:val="24"/>
            <w:lang w:eastAsia="tr-TR"/>
          </w:rPr>
          <w:t>Kıyı Kanunu</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0" w:tgtFrame="_blank" w:history="1">
        <w:r w:rsidRPr="00960321">
          <w:rPr>
            <w:rFonts w:eastAsia="Times New Roman" w:cs="Arial"/>
            <w:bCs/>
            <w:color w:val="333333"/>
            <w:sz w:val="24"/>
            <w:szCs w:val="24"/>
            <w:lang w:eastAsia="tr-TR"/>
          </w:rPr>
          <w:t>Karasuları Kanunu</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1" w:tgtFrame="_blank" w:history="1">
        <w:r w:rsidRPr="00960321">
          <w:rPr>
            <w:rFonts w:eastAsia="Times New Roman" w:cs="Arial"/>
            <w:bCs/>
            <w:color w:val="333333"/>
            <w:sz w:val="24"/>
            <w:szCs w:val="24"/>
            <w:lang w:eastAsia="tr-TR"/>
          </w:rPr>
          <w:t>Kabahatler Kanunu</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2" w:tgtFrame="_blank" w:history="1">
        <w:r w:rsidRPr="00960321">
          <w:rPr>
            <w:rFonts w:eastAsia="Times New Roman" w:cs="Arial"/>
            <w:bCs/>
            <w:color w:val="333333"/>
            <w:sz w:val="24"/>
            <w:szCs w:val="24"/>
            <w:lang w:eastAsia="tr-TR"/>
          </w:rPr>
          <w:t>Denizlerde ve Yurt Yüzeyinde Görülen Patlayıcı Madde ve Şüpheli Cisimlere Uygulanacak Esaslara İlişkin Kanun</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3" w:tgtFrame="_blank" w:history="1">
        <w:r w:rsidRPr="00960321">
          <w:rPr>
            <w:rFonts w:eastAsia="Times New Roman" w:cs="Arial"/>
            <w:bCs/>
            <w:color w:val="333333"/>
            <w:sz w:val="24"/>
            <w:szCs w:val="24"/>
            <w:lang w:eastAsia="tr-TR"/>
          </w:rPr>
          <w:t>Denizde Can ve Mal Koruma Hakkında Kanun</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4" w:tgtFrame="_blank" w:history="1">
        <w:r w:rsidRPr="00960321">
          <w:rPr>
            <w:rFonts w:eastAsia="Times New Roman" w:cs="Arial"/>
            <w:bCs/>
            <w:color w:val="333333"/>
            <w:sz w:val="24"/>
            <w:szCs w:val="24"/>
            <w:lang w:eastAsia="tr-TR"/>
          </w:rPr>
          <w:t>Deniz İş Kanunu</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5" w:tgtFrame="_blank" w:history="1">
        <w:r w:rsidRPr="00960321">
          <w:rPr>
            <w:rFonts w:eastAsia="Times New Roman" w:cs="Arial"/>
            <w:bCs/>
            <w:color w:val="333333"/>
            <w:sz w:val="24"/>
            <w:szCs w:val="24"/>
            <w:lang w:eastAsia="tr-TR"/>
          </w:rPr>
          <w:t>Deniz Çevresinin Petrol VE Diğer Zararlı Maddelerle Kirlenmesinde Acil Durumlarda Müdahale ve Zararların Tazmini Esaslarına Dair Kanun</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6" w:tgtFrame="_blank" w:history="1">
        <w:r w:rsidRPr="00960321">
          <w:rPr>
            <w:rFonts w:eastAsia="Times New Roman" w:cs="Arial"/>
            <w:bCs/>
            <w:color w:val="333333"/>
            <w:sz w:val="24"/>
            <w:szCs w:val="24"/>
            <w:lang w:eastAsia="tr-TR"/>
          </w:rPr>
          <w:t>Çevre Kanunu</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7" w:tgtFrame="_blank" w:history="1">
        <w:r w:rsidRPr="00960321">
          <w:rPr>
            <w:rFonts w:eastAsia="Times New Roman" w:cs="Arial"/>
            <w:bCs/>
            <w:color w:val="333333"/>
            <w:sz w:val="24"/>
            <w:szCs w:val="24"/>
            <w:lang w:eastAsia="tr-TR"/>
          </w:rPr>
          <w:t>Karayolları Trafik Kanunu</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8" w:tgtFrame="_blank" w:history="1">
        <w:r w:rsidRPr="00960321">
          <w:rPr>
            <w:rFonts w:eastAsia="Times New Roman" w:cs="Arial"/>
            <w:bCs/>
            <w:color w:val="333333"/>
            <w:sz w:val="24"/>
            <w:szCs w:val="24"/>
            <w:lang w:eastAsia="tr-TR"/>
          </w:rPr>
          <w:t>Türk Ceza Kanunu</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19" w:tgtFrame="_blank" w:history="1">
        <w:r w:rsidRPr="00960321">
          <w:rPr>
            <w:rFonts w:eastAsia="Times New Roman" w:cs="Arial"/>
            <w:bCs/>
            <w:color w:val="333333"/>
            <w:sz w:val="24"/>
            <w:szCs w:val="24"/>
            <w:lang w:eastAsia="tr-TR"/>
          </w:rPr>
          <w:t xml:space="preserve">Ulaştırma, Denizcilik ve Haberleşme Bakanlığının Teşkilat ve </w:t>
        </w:r>
        <w:proofErr w:type="spellStart"/>
        <w:r w:rsidRPr="00960321">
          <w:rPr>
            <w:rFonts w:eastAsia="Times New Roman" w:cs="Arial"/>
            <w:bCs/>
            <w:color w:val="333333"/>
            <w:sz w:val="24"/>
            <w:szCs w:val="24"/>
            <w:lang w:eastAsia="tr-TR"/>
          </w:rPr>
          <w:t>Göreleri</w:t>
        </w:r>
        <w:proofErr w:type="spellEnd"/>
        <w:r w:rsidRPr="00960321">
          <w:rPr>
            <w:rFonts w:eastAsia="Times New Roman" w:cs="Arial"/>
            <w:bCs/>
            <w:color w:val="333333"/>
            <w:sz w:val="24"/>
            <w:szCs w:val="24"/>
            <w:lang w:eastAsia="tr-TR"/>
          </w:rPr>
          <w:t xml:space="preserve"> Hakkında Kanun Hükmünde Kararname</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0" w:tgtFrame="_blank" w:history="1">
        <w:r w:rsidRPr="00960321">
          <w:rPr>
            <w:rFonts w:eastAsia="Times New Roman" w:cs="Arial"/>
            <w:bCs/>
            <w:color w:val="333333"/>
            <w:sz w:val="24"/>
            <w:szCs w:val="24"/>
            <w:lang w:eastAsia="tr-TR"/>
          </w:rPr>
          <w:t>Karayolu Taşıma Kanunu</w:t>
        </w:r>
      </w:hyperlink>
    </w:p>
    <w:p w:rsidR="00960321" w:rsidRPr="00364976" w:rsidRDefault="00960321" w:rsidP="00960321">
      <w:pPr>
        <w:rPr>
          <w:rFonts w:cs="Times New Roman"/>
          <w:sz w:val="32"/>
          <w:szCs w:val="24"/>
        </w:rPr>
      </w:pPr>
      <w:r w:rsidRPr="00364976">
        <w:rPr>
          <w:rFonts w:cs="Times New Roman"/>
          <w:sz w:val="32"/>
          <w:szCs w:val="24"/>
        </w:rPr>
        <w:t>Yönetmenlik</w:t>
      </w:r>
    </w:p>
    <w:p w:rsidR="00960321" w:rsidRPr="00960321" w:rsidRDefault="00960321" w:rsidP="00960321">
      <w:pPr>
        <w:spacing w:after="75" w:line="225" w:lineRule="atLeast"/>
        <w:rPr>
          <w:rFonts w:eastAsia="Times New Roman" w:cs="Arial"/>
          <w:bCs/>
          <w:color w:val="444444"/>
          <w:sz w:val="24"/>
          <w:szCs w:val="24"/>
          <w:lang w:eastAsia="tr-TR"/>
        </w:rPr>
      </w:pPr>
      <w:hyperlink r:id="rId21" w:tgtFrame="_blank" w:history="1">
        <w:r w:rsidRPr="00960321">
          <w:rPr>
            <w:rFonts w:eastAsia="Times New Roman" w:cs="Arial"/>
            <w:bCs/>
            <w:color w:val="333333"/>
            <w:sz w:val="24"/>
            <w:szCs w:val="24"/>
            <w:lang w:eastAsia="tr-TR"/>
          </w:rPr>
          <w:t>Tehlikeli Maddelerin Karayoluyla Taşınması Hakkında Yönetmelik</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2" w:tgtFrame="_blank" w:history="1">
        <w:r w:rsidRPr="00960321">
          <w:rPr>
            <w:rFonts w:eastAsia="Times New Roman" w:cs="Arial"/>
            <w:bCs/>
            <w:color w:val="333333"/>
            <w:sz w:val="24"/>
            <w:szCs w:val="24"/>
            <w:lang w:eastAsia="tr-TR"/>
          </w:rPr>
          <w:t>Tehlikeli Maddelerin Karayoluyla Taşınması Hakkında Yönetmelikte Değişiklik Yapılmasına Dair Yönetmelik</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3" w:tgtFrame="_blank" w:history="1">
        <w:r w:rsidRPr="00960321">
          <w:rPr>
            <w:rFonts w:eastAsia="Times New Roman" w:cs="Arial"/>
            <w:bCs/>
            <w:color w:val="333333"/>
            <w:sz w:val="24"/>
            <w:szCs w:val="24"/>
            <w:lang w:eastAsia="tr-TR"/>
          </w:rPr>
          <w:t>Limanlar Yönetmeliği</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4" w:tgtFrame="_blank" w:history="1">
        <w:proofErr w:type="spellStart"/>
        <w:r w:rsidRPr="00960321">
          <w:rPr>
            <w:rFonts w:eastAsia="Times New Roman" w:cs="Arial"/>
            <w:bCs/>
            <w:color w:val="333333"/>
            <w:sz w:val="24"/>
            <w:szCs w:val="24"/>
            <w:lang w:eastAsia="tr-TR"/>
          </w:rPr>
          <w:t>Uluslarası</w:t>
        </w:r>
        <w:proofErr w:type="spellEnd"/>
        <w:r w:rsidRPr="00960321">
          <w:rPr>
            <w:rFonts w:eastAsia="Times New Roman" w:cs="Arial"/>
            <w:bCs/>
            <w:color w:val="333333"/>
            <w:sz w:val="24"/>
            <w:szCs w:val="24"/>
            <w:lang w:eastAsia="tr-TR"/>
          </w:rPr>
          <w:t xml:space="preserve"> Gemi ve Liman Tesisi Güvenlik Kodu Uygulama Yönetmeliği</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5" w:tgtFrame="_blank" w:history="1">
        <w:r w:rsidRPr="00960321">
          <w:rPr>
            <w:rFonts w:eastAsia="Times New Roman" w:cs="Arial"/>
            <w:bCs/>
            <w:color w:val="333333"/>
            <w:sz w:val="24"/>
            <w:szCs w:val="24"/>
            <w:lang w:eastAsia="tr-TR"/>
          </w:rPr>
          <w:t>Tehlikeli Atıkların Kontrolü Yönetmeliği</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6" w:tgtFrame="_blank" w:history="1">
        <w:r w:rsidRPr="00960321">
          <w:rPr>
            <w:rFonts w:eastAsia="Times New Roman" w:cs="Arial"/>
            <w:bCs/>
            <w:color w:val="333333"/>
            <w:sz w:val="24"/>
            <w:szCs w:val="24"/>
            <w:lang w:eastAsia="tr-TR"/>
          </w:rPr>
          <w:t>SOLAS ve MARPOL Sözleşmelerine Göre Bildirimlere İlişkin Yönetmelik</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7" w:tgtFrame="_blank" w:history="1">
        <w:r w:rsidRPr="00960321">
          <w:rPr>
            <w:rFonts w:eastAsia="Times New Roman" w:cs="Arial"/>
            <w:bCs/>
            <w:color w:val="333333"/>
            <w:sz w:val="24"/>
            <w:szCs w:val="24"/>
            <w:lang w:eastAsia="tr-TR"/>
          </w:rPr>
          <w:t>Liman Devleti Denetimi Yönetmeliği</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8" w:tgtFrame="_blank" w:history="1">
        <w:r w:rsidRPr="00960321">
          <w:rPr>
            <w:rFonts w:eastAsia="Times New Roman" w:cs="Arial"/>
            <w:bCs/>
            <w:color w:val="333333"/>
            <w:sz w:val="24"/>
            <w:szCs w:val="24"/>
            <w:lang w:eastAsia="tr-TR"/>
          </w:rPr>
          <w:t>Türk Bayraklı Gemilerde Bayrak Devleti Adına Hareket Edecek Kuruluşların Seçimi ve Yetkilendirilmesine Dair Yönetmelik</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29" w:tgtFrame="_blank" w:history="1">
        <w:r w:rsidRPr="00960321">
          <w:rPr>
            <w:rFonts w:eastAsia="Times New Roman" w:cs="Arial"/>
            <w:bCs/>
            <w:color w:val="333333"/>
            <w:sz w:val="24"/>
            <w:szCs w:val="24"/>
            <w:lang w:eastAsia="tr-TR"/>
          </w:rPr>
          <w:t>Gemilerden Atık Alınması ve Atıkların Kontrolü Yönetmeliği</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30" w:tgtFrame="_blank" w:history="1">
        <w:r w:rsidRPr="00960321">
          <w:rPr>
            <w:rFonts w:eastAsia="Times New Roman" w:cs="Arial"/>
            <w:bCs/>
            <w:color w:val="333333"/>
            <w:sz w:val="24"/>
            <w:szCs w:val="24"/>
            <w:lang w:eastAsia="tr-TR"/>
          </w:rPr>
          <w:t>Dökme Yük Gemilerinin Güvenli Bir Şekilde Yüklenmesi ve Boşaltılması Hakkında Yönetmelik</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31" w:tgtFrame="_blank" w:history="1">
        <w:r w:rsidRPr="00960321">
          <w:rPr>
            <w:rFonts w:eastAsia="Times New Roman" w:cs="Arial"/>
            <w:bCs/>
            <w:color w:val="333333"/>
            <w:sz w:val="24"/>
            <w:szCs w:val="24"/>
            <w:lang w:eastAsia="tr-TR"/>
          </w:rPr>
          <w:t>Denizlerde ve Yurt Yüzeyinde Görülen Patlayıcı Madde ve Şüpheli Cisimlere Uygulanacak Esaslara İlişkin Yönetmelik</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32" w:tgtFrame="_blank" w:history="1">
        <w:r w:rsidRPr="00960321">
          <w:rPr>
            <w:rFonts w:eastAsia="Times New Roman" w:cs="Arial"/>
            <w:bCs/>
            <w:color w:val="333333"/>
            <w:sz w:val="24"/>
            <w:szCs w:val="24"/>
            <w:lang w:eastAsia="tr-TR"/>
          </w:rPr>
          <w:t>Deniz Çevresinin Petrol ve Diğer Zararlı Maddelerle Kirlenmesinde Acil Durumlarda Müdahale ve Zararların Tazmini Esaslarına Dair Kanunun Uygulama Yönetmeliği</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33" w:tgtFrame="_blank" w:history="1">
        <w:r w:rsidRPr="00960321">
          <w:rPr>
            <w:rFonts w:eastAsia="Times New Roman" w:cs="Arial"/>
            <w:bCs/>
            <w:color w:val="333333"/>
            <w:sz w:val="24"/>
            <w:szCs w:val="24"/>
            <w:lang w:eastAsia="tr-TR"/>
          </w:rPr>
          <w:t>Denizyoluyla Taşınan Tehlikeli Yüklere İlişkin Uluslar Arası Kod Kapsamında Eğitim ve Yetkilendirme Yönetmeliği</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34" w:tgtFrame="_blank" w:history="1">
        <w:r w:rsidRPr="00960321">
          <w:rPr>
            <w:rFonts w:eastAsia="Times New Roman" w:cs="Arial"/>
            <w:bCs/>
            <w:color w:val="333333"/>
            <w:sz w:val="24"/>
            <w:szCs w:val="24"/>
            <w:lang w:eastAsia="tr-TR"/>
          </w:rPr>
          <w:t>Karayolu Taşımacılık Faaliyetleri Mesleki Yeterlilik Eğitimi Yönetmeliği</w:t>
        </w:r>
      </w:hyperlink>
    </w:p>
    <w:p w:rsidR="00960321" w:rsidRPr="00960321" w:rsidRDefault="00960321" w:rsidP="00960321">
      <w:pPr>
        <w:spacing w:after="75" w:line="225" w:lineRule="atLeast"/>
        <w:rPr>
          <w:rFonts w:eastAsia="Times New Roman" w:cs="Arial"/>
          <w:bCs/>
          <w:color w:val="444444"/>
          <w:sz w:val="24"/>
          <w:szCs w:val="24"/>
          <w:lang w:eastAsia="tr-TR"/>
        </w:rPr>
      </w:pPr>
      <w:hyperlink r:id="rId35" w:tgtFrame="_blank" w:history="1">
        <w:r w:rsidRPr="00960321">
          <w:rPr>
            <w:rFonts w:eastAsia="Times New Roman" w:cs="Arial"/>
            <w:bCs/>
            <w:color w:val="333333"/>
            <w:sz w:val="24"/>
            <w:szCs w:val="24"/>
            <w:lang w:eastAsia="tr-TR"/>
          </w:rPr>
          <w:t>Karayolu Taşıma Yönetmeliği</w:t>
        </w:r>
      </w:hyperlink>
    </w:p>
    <w:p w:rsidR="00960321" w:rsidRPr="00364976" w:rsidRDefault="00364976" w:rsidP="00960321">
      <w:pPr>
        <w:rPr>
          <w:rFonts w:cs="Times New Roman"/>
          <w:sz w:val="32"/>
          <w:szCs w:val="24"/>
        </w:rPr>
      </w:pPr>
      <w:r w:rsidRPr="00364976">
        <w:rPr>
          <w:rFonts w:cs="Times New Roman"/>
          <w:sz w:val="32"/>
          <w:szCs w:val="24"/>
        </w:rPr>
        <w:t>YÖNERGELER</w:t>
      </w:r>
    </w:p>
    <w:p w:rsidR="00364976" w:rsidRPr="00364976" w:rsidRDefault="00364976" w:rsidP="00364976">
      <w:pPr>
        <w:spacing w:after="75" w:line="225" w:lineRule="atLeast"/>
        <w:rPr>
          <w:rFonts w:eastAsia="Times New Roman" w:cs="Arial"/>
          <w:bCs/>
          <w:color w:val="444444"/>
          <w:sz w:val="24"/>
          <w:szCs w:val="24"/>
          <w:lang w:eastAsia="tr-TR"/>
        </w:rPr>
      </w:pPr>
      <w:hyperlink r:id="rId36" w:tgtFrame="_blank" w:history="1">
        <w:r w:rsidRPr="00364976">
          <w:rPr>
            <w:rFonts w:eastAsia="Times New Roman" w:cs="Arial"/>
            <w:bCs/>
            <w:color w:val="333333"/>
            <w:sz w:val="24"/>
            <w:szCs w:val="24"/>
            <w:lang w:eastAsia="tr-TR"/>
          </w:rPr>
          <w:t>Tehlikeli Madde Faaliyet Belgesi Düzenlenmesine İlişkin Usul ve Esaslar Hakkında Yönerge</w:t>
        </w:r>
      </w:hyperlink>
    </w:p>
    <w:p w:rsidR="00364976" w:rsidRPr="00364976" w:rsidRDefault="00364976" w:rsidP="00364976">
      <w:pPr>
        <w:spacing w:after="75" w:line="225" w:lineRule="atLeast"/>
        <w:rPr>
          <w:rFonts w:eastAsia="Times New Roman" w:cs="Arial"/>
          <w:bCs/>
          <w:color w:val="444444"/>
          <w:sz w:val="24"/>
          <w:szCs w:val="24"/>
          <w:lang w:eastAsia="tr-TR"/>
        </w:rPr>
      </w:pPr>
      <w:hyperlink r:id="rId37" w:tgtFrame="_blank" w:history="1">
        <w:r w:rsidRPr="00364976">
          <w:rPr>
            <w:rFonts w:eastAsia="Times New Roman" w:cs="Arial"/>
            <w:bCs/>
            <w:color w:val="333333"/>
            <w:sz w:val="24"/>
            <w:szCs w:val="24"/>
            <w:lang w:eastAsia="tr-TR"/>
          </w:rPr>
          <w:t>Havayoluyla Tehlikeli Maddelerin Taşınması Eğitim Yönergesi</w:t>
        </w:r>
      </w:hyperlink>
    </w:p>
    <w:p w:rsidR="00364976" w:rsidRPr="00364976" w:rsidRDefault="00364976" w:rsidP="00364976">
      <w:pPr>
        <w:spacing w:after="75" w:line="225" w:lineRule="atLeast"/>
        <w:rPr>
          <w:rFonts w:eastAsia="Times New Roman" w:cs="Arial"/>
          <w:bCs/>
          <w:color w:val="444444"/>
          <w:sz w:val="24"/>
          <w:szCs w:val="24"/>
          <w:lang w:eastAsia="tr-TR"/>
        </w:rPr>
      </w:pPr>
      <w:hyperlink r:id="rId38" w:tgtFrame="_blank" w:history="1">
        <w:r w:rsidRPr="00364976">
          <w:rPr>
            <w:rFonts w:eastAsia="Times New Roman" w:cs="Arial"/>
            <w:bCs/>
            <w:color w:val="333333"/>
            <w:sz w:val="24"/>
            <w:szCs w:val="24"/>
            <w:lang w:eastAsia="tr-TR"/>
          </w:rPr>
          <w:t xml:space="preserve">Karayoluyla Tehlikeli Madde Taşıyan Araç </w:t>
        </w:r>
        <w:proofErr w:type="spellStart"/>
        <w:r w:rsidRPr="00364976">
          <w:rPr>
            <w:rFonts w:eastAsia="Times New Roman" w:cs="Arial"/>
            <w:bCs/>
            <w:color w:val="333333"/>
            <w:sz w:val="24"/>
            <w:szCs w:val="24"/>
            <w:lang w:eastAsia="tr-TR"/>
          </w:rPr>
          <w:t>Şöförlerine</w:t>
        </w:r>
        <w:proofErr w:type="spellEnd"/>
        <w:r w:rsidRPr="00364976">
          <w:rPr>
            <w:rFonts w:eastAsia="Times New Roman" w:cs="Arial"/>
            <w:bCs/>
            <w:color w:val="333333"/>
            <w:sz w:val="24"/>
            <w:szCs w:val="24"/>
            <w:lang w:eastAsia="tr-TR"/>
          </w:rPr>
          <w:t xml:space="preserve"> Yönelik Mesleki Yeterlilik Eğitimi Yönergesi</w:t>
        </w:r>
      </w:hyperlink>
    </w:p>
    <w:p w:rsidR="00364976" w:rsidRPr="00364976" w:rsidRDefault="00364976" w:rsidP="00364976">
      <w:pPr>
        <w:spacing w:after="75" w:line="225" w:lineRule="atLeast"/>
        <w:rPr>
          <w:rFonts w:eastAsia="Times New Roman" w:cs="Arial"/>
          <w:bCs/>
          <w:color w:val="444444"/>
          <w:sz w:val="24"/>
          <w:szCs w:val="24"/>
          <w:lang w:eastAsia="tr-TR"/>
        </w:rPr>
      </w:pPr>
      <w:hyperlink r:id="rId39" w:tgtFrame="_blank" w:history="1">
        <w:r w:rsidRPr="00364976">
          <w:rPr>
            <w:rFonts w:eastAsia="Times New Roman" w:cs="Arial"/>
            <w:bCs/>
            <w:color w:val="333333"/>
            <w:sz w:val="24"/>
            <w:szCs w:val="24"/>
            <w:lang w:eastAsia="tr-TR"/>
          </w:rPr>
          <w:t>Radyoaktif Madde İçeren Paketlerin Havaalanlarında Geçici Depolanmasına Dair Yönerge</w:t>
        </w:r>
      </w:hyperlink>
    </w:p>
    <w:p w:rsidR="00364976" w:rsidRPr="00364976" w:rsidRDefault="00364976" w:rsidP="00364976">
      <w:pPr>
        <w:spacing w:after="75" w:line="225" w:lineRule="atLeast"/>
        <w:rPr>
          <w:rFonts w:eastAsia="Times New Roman" w:cs="Arial"/>
          <w:bCs/>
          <w:color w:val="444444"/>
          <w:sz w:val="24"/>
          <w:szCs w:val="24"/>
          <w:lang w:eastAsia="tr-TR"/>
        </w:rPr>
      </w:pPr>
      <w:hyperlink r:id="rId40" w:tgtFrame="_blank" w:history="1">
        <w:r w:rsidRPr="00364976">
          <w:rPr>
            <w:rFonts w:eastAsia="Times New Roman" w:cs="Arial"/>
            <w:bCs/>
            <w:color w:val="333333"/>
            <w:sz w:val="24"/>
            <w:szCs w:val="24"/>
            <w:lang w:eastAsia="tr-TR"/>
          </w:rPr>
          <w:t>Genel Müdürlük Teşkilat, Görev, Yetki ve Sorumluluk Yönergesi</w:t>
        </w:r>
      </w:hyperlink>
    </w:p>
    <w:p w:rsidR="00364976" w:rsidRPr="00364976" w:rsidRDefault="00364976" w:rsidP="00364976">
      <w:pPr>
        <w:spacing w:after="75" w:line="225" w:lineRule="atLeast"/>
        <w:rPr>
          <w:rFonts w:eastAsia="Times New Roman" w:cs="Arial"/>
          <w:b/>
          <w:bCs/>
          <w:color w:val="444444"/>
          <w:sz w:val="24"/>
          <w:szCs w:val="24"/>
          <w:lang w:eastAsia="tr-TR"/>
        </w:rPr>
      </w:pPr>
    </w:p>
    <w:p w:rsidR="00364976" w:rsidRPr="00364976" w:rsidRDefault="00364976" w:rsidP="00364976">
      <w:pPr>
        <w:rPr>
          <w:rFonts w:cs="Times New Roman"/>
          <w:sz w:val="32"/>
          <w:szCs w:val="24"/>
        </w:rPr>
      </w:pPr>
      <w:r w:rsidRPr="00364976">
        <w:rPr>
          <w:rFonts w:cs="Times New Roman"/>
          <w:sz w:val="32"/>
          <w:szCs w:val="24"/>
        </w:rPr>
        <w:t>GENELGELER</w:t>
      </w:r>
    </w:p>
    <w:p w:rsidR="00364976" w:rsidRPr="00364976" w:rsidRDefault="00364976" w:rsidP="00364976">
      <w:pPr>
        <w:spacing w:after="75" w:line="225" w:lineRule="atLeast"/>
        <w:rPr>
          <w:rFonts w:eastAsia="Times New Roman" w:cs="Arial"/>
          <w:bCs/>
          <w:color w:val="444444"/>
          <w:sz w:val="24"/>
          <w:szCs w:val="24"/>
          <w:lang w:eastAsia="tr-TR"/>
        </w:rPr>
      </w:pPr>
      <w:hyperlink r:id="rId41" w:tgtFrame="_blank" w:history="1">
        <w:r w:rsidRPr="00364976">
          <w:rPr>
            <w:rFonts w:eastAsia="Times New Roman" w:cs="Arial"/>
            <w:bCs/>
            <w:color w:val="333333"/>
            <w:sz w:val="24"/>
            <w:szCs w:val="24"/>
            <w:lang w:eastAsia="tr-TR"/>
          </w:rPr>
          <w:t>Yeniden Değerlendirme Oranının Uygulanması Genelgesi (2014/TMKTDGM-01)</w:t>
        </w:r>
      </w:hyperlink>
    </w:p>
    <w:p w:rsidR="00364976" w:rsidRPr="00364976" w:rsidRDefault="00364976" w:rsidP="00364976">
      <w:pPr>
        <w:spacing w:after="75" w:line="225" w:lineRule="atLeast"/>
        <w:rPr>
          <w:rFonts w:eastAsia="Times New Roman" w:cs="Arial"/>
          <w:bCs/>
          <w:color w:val="444444"/>
          <w:sz w:val="24"/>
          <w:szCs w:val="24"/>
          <w:lang w:eastAsia="tr-TR"/>
        </w:rPr>
      </w:pPr>
      <w:hyperlink r:id="rId42" w:tgtFrame="_blank" w:history="1">
        <w:r w:rsidRPr="00364976">
          <w:rPr>
            <w:rFonts w:eastAsia="Times New Roman" w:cs="Arial"/>
            <w:bCs/>
            <w:color w:val="333333"/>
            <w:sz w:val="24"/>
            <w:szCs w:val="24"/>
            <w:lang w:eastAsia="tr-TR"/>
          </w:rPr>
          <w:t>Yol Kenarı Denetimi Genelgesi (2014/TMKDGM-02)</w:t>
        </w:r>
      </w:hyperlink>
    </w:p>
    <w:p w:rsidR="00364976" w:rsidRPr="00364976" w:rsidRDefault="00364976" w:rsidP="00364976">
      <w:pPr>
        <w:spacing w:after="75" w:line="225" w:lineRule="atLeast"/>
        <w:rPr>
          <w:rFonts w:eastAsia="Times New Roman" w:cs="Arial"/>
          <w:bCs/>
          <w:color w:val="444444"/>
          <w:sz w:val="24"/>
          <w:szCs w:val="24"/>
          <w:lang w:eastAsia="tr-TR"/>
        </w:rPr>
      </w:pPr>
      <w:hyperlink r:id="rId43" w:tgtFrame="_blank" w:history="1">
        <w:r w:rsidRPr="00364976">
          <w:rPr>
            <w:rFonts w:eastAsia="Times New Roman" w:cs="Arial"/>
            <w:bCs/>
            <w:color w:val="333333"/>
            <w:sz w:val="24"/>
            <w:szCs w:val="24"/>
            <w:lang w:eastAsia="tr-TR"/>
          </w:rPr>
          <w:t>IMDG Kod Eğitim Genelgesi</w:t>
        </w:r>
      </w:hyperlink>
    </w:p>
    <w:p w:rsidR="00364976" w:rsidRPr="00364976" w:rsidRDefault="00364976" w:rsidP="00364976">
      <w:pPr>
        <w:spacing w:after="75" w:line="225" w:lineRule="atLeast"/>
        <w:rPr>
          <w:rFonts w:eastAsia="Times New Roman" w:cs="Arial"/>
          <w:bCs/>
          <w:color w:val="444444"/>
          <w:sz w:val="24"/>
          <w:szCs w:val="24"/>
          <w:lang w:eastAsia="tr-TR"/>
        </w:rPr>
      </w:pPr>
      <w:hyperlink r:id="rId44" w:tgtFrame="_blank" w:history="1">
        <w:r w:rsidRPr="00364976">
          <w:rPr>
            <w:rFonts w:eastAsia="Times New Roman" w:cs="Arial"/>
            <w:bCs/>
            <w:color w:val="333333"/>
            <w:sz w:val="24"/>
            <w:szCs w:val="24"/>
            <w:lang w:eastAsia="tr-TR"/>
          </w:rPr>
          <w:t>Genelge-2010-Kugm-09 MYB</w:t>
        </w:r>
      </w:hyperlink>
    </w:p>
    <w:p w:rsidR="00364976" w:rsidRPr="00364976" w:rsidRDefault="00364976" w:rsidP="00364976">
      <w:pPr>
        <w:spacing w:after="75" w:line="225" w:lineRule="atLeast"/>
        <w:rPr>
          <w:rFonts w:eastAsia="Times New Roman" w:cs="Arial"/>
          <w:bCs/>
          <w:color w:val="444444"/>
          <w:sz w:val="24"/>
          <w:szCs w:val="24"/>
          <w:lang w:eastAsia="tr-TR"/>
        </w:rPr>
      </w:pPr>
      <w:hyperlink r:id="rId45" w:tgtFrame="_blank" w:history="1">
        <w:r w:rsidRPr="00364976">
          <w:rPr>
            <w:rFonts w:eastAsia="Times New Roman" w:cs="Arial"/>
            <w:bCs/>
            <w:color w:val="333333"/>
            <w:sz w:val="24"/>
            <w:szCs w:val="24"/>
            <w:lang w:eastAsia="tr-TR"/>
          </w:rPr>
          <w:t>Genelge-2009-Kugm-15-Mesleki Yeterlilik (Mesleki Yeterlilik Eğitimi ve Yetki Belgesi)</w:t>
        </w:r>
      </w:hyperlink>
    </w:p>
    <w:p w:rsidR="00364976" w:rsidRPr="00364976" w:rsidRDefault="00364976" w:rsidP="00364976">
      <w:pPr>
        <w:spacing w:after="75" w:line="225" w:lineRule="atLeast"/>
        <w:rPr>
          <w:rFonts w:eastAsia="Times New Roman" w:cs="Arial"/>
          <w:b/>
          <w:bCs/>
          <w:color w:val="444444"/>
          <w:sz w:val="24"/>
          <w:szCs w:val="24"/>
          <w:lang w:eastAsia="tr-TR"/>
        </w:rPr>
      </w:pPr>
      <w:hyperlink r:id="rId46" w:tgtFrame="_blank" w:history="1">
        <w:r w:rsidRPr="00364976">
          <w:rPr>
            <w:rFonts w:eastAsia="Times New Roman" w:cs="Arial"/>
            <w:bCs/>
            <w:color w:val="333333"/>
            <w:sz w:val="24"/>
            <w:szCs w:val="24"/>
            <w:lang w:eastAsia="tr-TR"/>
          </w:rPr>
          <w:t>Tehlikeli Maddelerin Demiryolu ile Taşınması, Yükletilmesi, Boşaltılması ve Depolanmasına Ait 505 Numaralı Genel Emir</w:t>
        </w:r>
      </w:hyperlink>
    </w:p>
    <w:p w:rsidR="00364976" w:rsidRPr="00364976" w:rsidRDefault="00364976" w:rsidP="00960321">
      <w:pPr>
        <w:rPr>
          <w:rFonts w:cs="Times New Roman"/>
          <w:sz w:val="24"/>
          <w:szCs w:val="24"/>
        </w:rPr>
      </w:pPr>
    </w:p>
    <w:p w:rsidR="00960321" w:rsidRPr="00364976" w:rsidRDefault="00960321" w:rsidP="00960321">
      <w:pPr>
        <w:rPr>
          <w:sz w:val="24"/>
          <w:szCs w:val="24"/>
        </w:rPr>
      </w:pPr>
    </w:p>
    <w:p w:rsidR="00364976" w:rsidRPr="00364976" w:rsidRDefault="00364976" w:rsidP="00960321">
      <w:pPr>
        <w:rPr>
          <w:sz w:val="24"/>
          <w:szCs w:val="24"/>
        </w:rPr>
      </w:pPr>
    </w:p>
    <w:p w:rsidR="00775562" w:rsidRPr="00364976" w:rsidRDefault="00775562" w:rsidP="00775562">
      <w:pPr>
        <w:rPr>
          <w:sz w:val="24"/>
          <w:szCs w:val="24"/>
        </w:rPr>
      </w:pPr>
    </w:p>
    <w:p w:rsidR="00775562" w:rsidRPr="00364976" w:rsidRDefault="00775562" w:rsidP="00775562">
      <w:pPr>
        <w:rPr>
          <w:sz w:val="24"/>
          <w:szCs w:val="24"/>
        </w:rPr>
      </w:pPr>
    </w:p>
    <w:p w:rsidR="00775562" w:rsidRPr="00364976" w:rsidRDefault="00775562" w:rsidP="00775562">
      <w:pPr>
        <w:rPr>
          <w:sz w:val="24"/>
          <w:szCs w:val="24"/>
        </w:rPr>
      </w:pPr>
    </w:p>
    <w:p w:rsidR="00775562" w:rsidRPr="00364976" w:rsidRDefault="00775562" w:rsidP="00775562">
      <w:pPr>
        <w:rPr>
          <w:sz w:val="24"/>
          <w:szCs w:val="24"/>
        </w:rPr>
      </w:pPr>
    </w:p>
    <w:p w:rsidR="00775562" w:rsidRPr="00364976" w:rsidRDefault="00775562" w:rsidP="00775562">
      <w:pPr>
        <w:rPr>
          <w:sz w:val="24"/>
          <w:szCs w:val="24"/>
        </w:rPr>
      </w:pPr>
    </w:p>
    <w:p w:rsidR="00775562" w:rsidRPr="00364976" w:rsidRDefault="00775562" w:rsidP="00775562">
      <w:pPr>
        <w:rPr>
          <w:sz w:val="24"/>
          <w:szCs w:val="24"/>
        </w:rPr>
      </w:pPr>
    </w:p>
    <w:p w:rsidR="00775562" w:rsidRPr="00364976" w:rsidRDefault="00960321" w:rsidP="00775562">
      <w:pPr>
        <w:rPr>
          <w:sz w:val="24"/>
          <w:szCs w:val="24"/>
        </w:rPr>
      </w:pPr>
      <w:r w:rsidRPr="00364976">
        <w:rPr>
          <w:sz w:val="24"/>
          <w:szCs w:val="24"/>
        </w:rPr>
        <w:lastRenderedPageBreak/>
        <w:t>-</w:t>
      </w:r>
      <w:r w:rsidR="00775562" w:rsidRPr="00364976">
        <w:rPr>
          <w:sz w:val="24"/>
          <w:szCs w:val="24"/>
        </w:rPr>
        <w:t>Taşımacılık yapan şoför eğitimi</w:t>
      </w:r>
    </w:p>
    <w:p w:rsidR="00960321" w:rsidRPr="00364976" w:rsidRDefault="00960321" w:rsidP="00960321">
      <w:pPr>
        <w:tabs>
          <w:tab w:val="left" w:pos="284"/>
        </w:tabs>
        <w:jc w:val="both"/>
        <w:rPr>
          <w:rFonts w:cs="Times New Roman"/>
          <w:sz w:val="24"/>
          <w:szCs w:val="24"/>
        </w:rPr>
      </w:pPr>
      <w:r w:rsidRPr="00364976">
        <w:rPr>
          <w:rFonts w:cs="Times New Roman"/>
          <w:sz w:val="24"/>
          <w:szCs w:val="24"/>
        </w:rPr>
        <w:t>-</w:t>
      </w:r>
      <w:r w:rsidRPr="00364976">
        <w:rPr>
          <w:rFonts w:cs="Times New Roman"/>
          <w:sz w:val="24"/>
          <w:szCs w:val="24"/>
        </w:rPr>
        <w:t xml:space="preserve">Tehlikeli Madde Güvenlik Danışmanı veya Tehlikeli Madde Güvenlik Danışmanı Eğiticisi olmak isteyenler </w:t>
      </w:r>
      <w:proofErr w:type="spellStart"/>
      <w:r w:rsidRPr="00364976">
        <w:rPr>
          <w:rFonts w:cs="Times New Roman"/>
          <w:sz w:val="24"/>
          <w:szCs w:val="24"/>
        </w:rPr>
        <w:t>içinBakanlığımız</w:t>
      </w:r>
      <w:proofErr w:type="spellEnd"/>
      <w:r w:rsidRPr="00364976">
        <w:rPr>
          <w:rFonts w:cs="Times New Roman"/>
          <w:sz w:val="24"/>
          <w:szCs w:val="24"/>
        </w:rPr>
        <w:t xml:space="preserve"> tarafından 18Ekim 2014 </w:t>
      </w:r>
      <w:proofErr w:type="spellStart"/>
      <w:r w:rsidRPr="00364976">
        <w:rPr>
          <w:rFonts w:cs="Times New Roman"/>
          <w:sz w:val="24"/>
          <w:szCs w:val="24"/>
        </w:rPr>
        <w:t>tarihindeCumartesi</w:t>
      </w:r>
      <w:proofErr w:type="spellEnd"/>
      <w:r w:rsidRPr="00364976">
        <w:rPr>
          <w:rFonts w:cs="Times New Roman"/>
          <w:sz w:val="24"/>
          <w:szCs w:val="24"/>
        </w:rPr>
        <w:t xml:space="preserve"> günü, saat 14:30deAnkara’da (sınav yeri bilahare bildirilecektir) </w:t>
      </w:r>
      <w:proofErr w:type="spellStart"/>
      <w:r w:rsidRPr="00364976">
        <w:rPr>
          <w:rFonts w:cs="Times New Roman"/>
          <w:sz w:val="24"/>
          <w:szCs w:val="24"/>
        </w:rPr>
        <w:t>sınavyapılacaktır</w:t>
      </w:r>
      <w:proofErr w:type="spellEnd"/>
      <w:r w:rsidRPr="00364976">
        <w:rPr>
          <w:rFonts w:cs="Times New Roman"/>
          <w:sz w:val="24"/>
          <w:szCs w:val="24"/>
        </w:rPr>
        <w:t xml:space="preserve">. </w:t>
      </w:r>
    </w:p>
    <w:p w:rsidR="00775562" w:rsidRPr="00364976" w:rsidRDefault="00775562" w:rsidP="00775562">
      <w:pPr>
        <w:rPr>
          <w:sz w:val="24"/>
          <w:szCs w:val="24"/>
        </w:rPr>
      </w:pPr>
    </w:p>
    <w:tbl>
      <w:tblPr>
        <w:tblW w:w="7815" w:type="dxa"/>
        <w:jc w:val="center"/>
        <w:tblCellSpacing w:w="15" w:type="dxa"/>
        <w:tblCellMar>
          <w:top w:w="15" w:type="dxa"/>
          <w:left w:w="15" w:type="dxa"/>
          <w:bottom w:w="15" w:type="dxa"/>
          <w:right w:w="15" w:type="dxa"/>
        </w:tblCellMar>
        <w:tblLook w:val="04A0" w:firstRow="1" w:lastRow="0" w:firstColumn="1" w:lastColumn="0" w:noHBand="0" w:noVBand="1"/>
      </w:tblPr>
      <w:tblGrid>
        <w:gridCol w:w="7815"/>
      </w:tblGrid>
      <w:tr w:rsidR="00364976" w:rsidRPr="00364976" w:rsidTr="00D955CB">
        <w:trPr>
          <w:tblCellSpacing w:w="15" w:type="dxa"/>
          <w:jc w:val="center"/>
        </w:trPr>
        <w:tc>
          <w:tcPr>
            <w:tcW w:w="0" w:type="auto"/>
            <w:vAlign w:val="bottom"/>
            <w:hideMark/>
          </w:tcPr>
          <w:p w:rsidR="00364976" w:rsidRPr="00364976" w:rsidRDefault="00364976" w:rsidP="00364976">
            <w:pPr>
              <w:rPr>
                <w:b/>
                <w:bCs/>
                <w:sz w:val="24"/>
                <w:szCs w:val="24"/>
              </w:rPr>
            </w:pPr>
            <w:r w:rsidRPr="00364976">
              <w:rPr>
                <w:b/>
                <w:bCs/>
                <w:sz w:val="24"/>
                <w:szCs w:val="24"/>
              </w:rPr>
              <w:t>SRC5 BELGESİ NEDİR?</w:t>
            </w:r>
          </w:p>
        </w:tc>
      </w:tr>
    </w:tbl>
    <w:p w:rsidR="00775562" w:rsidRPr="00364976" w:rsidRDefault="00364976" w:rsidP="00775562">
      <w:pPr>
        <w:rPr>
          <w:sz w:val="24"/>
          <w:szCs w:val="24"/>
        </w:rPr>
      </w:pPr>
      <w:proofErr w:type="spellStart"/>
      <w:r w:rsidRPr="00364976">
        <w:rPr>
          <w:sz w:val="24"/>
          <w:szCs w:val="24"/>
        </w:rPr>
        <w:t>Src</w:t>
      </w:r>
      <w:proofErr w:type="spellEnd"/>
      <w:r w:rsidRPr="00364976">
        <w:rPr>
          <w:sz w:val="24"/>
          <w:szCs w:val="24"/>
        </w:rPr>
        <w:t xml:space="preserve"> 5 belgesi karayolu ile Tehlikeli Madde (mal) Taşımacılığı yapan kişilerin almaları zorunlu olan bir belge türüdür. Kimyasal madde taşıyan, yanıcı madde taşıyan, patlayıcı madde taşıyan ve buna benzer mal taşıyan her sürücü </w:t>
      </w:r>
      <w:r w:rsidRPr="00364976">
        <w:rPr>
          <w:b/>
          <w:bCs/>
          <w:sz w:val="24"/>
          <w:szCs w:val="24"/>
        </w:rPr>
        <w:t>src5 belgesi</w:t>
      </w:r>
      <w:r w:rsidRPr="00364976">
        <w:rPr>
          <w:sz w:val="24"/>
          <w:szCs w:val="24"/>
        </w:rPr>
        <w:t> alarak aracı sürmekle yükümlüdür. Konu ile ilgili yönerge aşağıdaki gibidir.</w:t>
      </w:r>
      <w:r w:rsidRPr="00364976">
        <w:rPr>
          <w:sz w:val="24"/>
          <w:szCs w:val="24"/>
        </w:rPr>
        <w:br/>
      </w:r>
      <w:r w:rsidRPr="00364976">
        <w:rPr>
          <w:sz w:val="24"/>
          <w:szCs w:val="24"/>
        </w:rPr>
        <w:br/>
      </w:r>
      <w:r w:rsidRPr="00364976">
        <w:rPr>
          <w:b/>
          <w:bCs/>
          <w:sz w:val="24"/>
          <w:szCs w:val="24"/>
        </w:rPr>
        <w:t>KARAYOLUYLA TEHLİKELİ MADDE TAŞIYAN ARAÇ ŞOFÖRLERİNE YÖNELİK MESLEKİ YETERLİLİK EĞİTİMİ YÖNERGESİ</w:t>
      </w:r>
      <w:r w:rsidRPr="00364976">
        <w:rPr>
          <w:sz w:val="24"/>
          <w:szCs w:val="24"/>
        </w:rPr>
        <w:br/>
      </w:r>
      <w:r w:rsidRPr="00364976">
        <w:rPr>
          <w:b/>
          <w:bCs/>
          <w:sz w:val="24"/>
          <w:szCs w:val="24"/>
        </w:rPr>
        <w:t>Kapsam</w:t>
      </w:r>
      <w:r w:rsidRPr="00364976">
        <w:rPr>
          <w:sz w:val="24"/>
          <w:szCs w:val="24"/>
        </w:rPr>
        <w:br/>
      </w:r>
      <w:r w:rsidRPr="00364976">
        <w:rPr>
          <w:b/>
          <w:bCs/>
          <w:sz w:val="24"/>
          <w:szCs w:val="24"/>
        </w:rPr>
        <w:t>Madde 2- (1)</w:t>
      </w:r>
      <w:r w:rsidRPr="00364976">
        <w:rPr>
          <w:sz w:val="24"/>
          <w:szCs w:val="24"/>
        </w:rPr>
        <w:t> Bu Yönerge; karayoluyla tehlikeli madde taşıyan araç şoförlerine yönelik mesleki yeterlilik eğitimi verecek eğitim kurumlarını, eğiticileri, eğitimin içeriğini, yapılacak sınavları, sınavlarda başarılı olanlara verilecek mesleki yeterlilik belgesini ve bu eğitim kurumlarında çalışan personeli kapsar</w:t>
      </w:r>
    </w:p>
    <w:sectPr w:rsidR="00775562" w:rsidRPr="00364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07E"/>
    <w:multiLevelType w:val="hybridMultilevel"/>
    <w:tmpl w:val="5E4E4B92"/>
    <w:lvl w:ilvl="0" w:tplc="ADEE28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7D2DFC"/>
    <w:multiLevelType w:val="hybridMultilevel"/>
    <w:tmpl w:val="DAE4F35C"/>
    <w:lvl w:ilvl="0" w:tplc="4DAAFCC0">
      <w:start w:val="1"/>
      <w:numFmt w:val="decimal"/>
      <w:lvlText w:val="%1-"/>
      <w:lvlJc w:val="left"/>
      <w:pPr>
        <w:ind w:left="1637"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62"/>
    <w:rsid w:val="00364976"/>
    <w:rsid w:val="004E7470"/>
    <w:rsid w:val="00775562"/>
    <w:rsid w:val="00960321"/>
    <w:rsid w:val="00AA0042"/>
    <w:rsid w:val="00AA2946"/>
    <w:rsid w:val="00CB61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0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0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734">
      <w:bodyDiv w:val="1"/>
      <w:marLeft w:val="0"/>
      <w:marRight w:val="0"/>
      <w:marTop w:val="0"/>
      <w:marBottom w:val="0"/>
      <w:divBdr>
        <w:top w:val="none" w:sz="0" w:space="0" w:color="auto"/>
        <w:left w:val="none" w:sz="0" w:space="0" w:color="auto"/>
        <w:bottom w:val="none" w:sz="0" w:space="0" w:color="auto"/>
        <w:right w:val="none" w:sz="0" w:space="0" w:color="auto"/>
      </w:divBdr>
      <w:divsChild>
        <w:div w:id="337923975">
          <w:marLeft w:val="75"/>
          <w:marRight w:val="75"/>
          <w:marTop w:val="75"/>
          <w:marBottom w:val="75"/>
          <w:divBdr>
            <w:top w:val="none" w:sz="0" w:space="0" w:color="auto"/>
            <w:left w:val="none" w:sz="0" w:space="0" w:color="auto"/>
            <w:bottom w:val="none" w:sz="0" w:space="0" w:color="auto"/>
            <w:right w:val="none" w:sz="0" w:space="0" w:color="auto"/>
          </w:divBdr>
          <w:divsChild>
            <w:div w:id="290017403">
              <w:marLeft w:val="0"/>
              <w:marRight w:val="0"/>
              <w:marTop w:val="0"/>
              <w:marBottom w:val="0"/>
              <w:divBdr>
                <w:top w:val="none" w:sz="0" w:space="0" w:color="auto"/>
                <w:left w:val="none" w:sz="0" w:space="0" w:color="auto"/>
                <w:bottom w:val="none" w:sz="0" w:space="0" w:color="auto"/>
                <w:right w:val="none" w:sz="0" w:space="0" w:color="auto"/>
              </w:divBdr>
              <w:divsChild>
                <w:div w:id="2843175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6245832">
          <w:marLeft w:val="75"/>
          <w:marRight w:val="75"/>
          <w:marTop w:val="75"/>
          <w:marBottom w:val="75"/>
          <w:divBdr>
            <w:top w:val="none" w:sz="0" w:space="0" w:color="auto"/>
            <w:left w:val="none" w:sz="0" w:space="0" w:color="auto"/>
            <w:bottom w:val="none" w:sz="0" w:space="0" w:color="auto"/>
            <w:right w:val="none" w:sz="0" w:space="0" w:color="auto"/>
          </w:divBdr>
          <w:divsChild>
            <w:div w:id="1242065283">
              <w:marLeft w:val="0"/>
              <w:marRight w:val="0"/>
              <w:marTop w:val="0"/>
              <w:marBottom w:val="0"/>
              <w:divBdr>
                <w:top w:val="none" w:sz="0" w:space="0" w:color="auto"/>
                <w:left w:val="none" w:sz="0" w:space="0" w:color="auto"/>
                <w:bottom w:val="none" w:sz="0" w:space="0" w:color="auto"/>
                <w:right w:val="none" w:sz="0" w:space="0" w:color="auto"/>
              </w:divBdr>
              <w:divsChild>
                <w:div w:id="5388628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0712387">
          <w:marLeft w:val="75"/>
          <w:marRight w:val="75"/>
          <w:marTop w:val="75"/>
          <w:marBottom w:val="75"/>
          <w:divBdr>
            <w:top w:val="none" w:sz="0" w:space="0" w:color="auto"/>
            <w:left w:val="none" w:sz="0" w:space="0" w:color="auto"/>
            <w:bottom w:val="none" w:sz="0" w:space="0" w:color="auto"/>
            <w:right w:val="none" w:sz="0" w:space="0" w:color="auto"/>
          </w:divBdr>
          <w:divsChild>
            <w:div w:id="427429848">
              <w:marLeft w:val="0"/>
              <w:marRight w:val="0"/>
              <w:marTop w:val="0"/>
              <w:marBottom w:val="0"/>
              <w:divBdr>
                <w:top w:val="none" w:sz="0" w:space="0" w:color="auto"/>
                <w:left w:val="none" w:sz="0" w:space="0" w:color="auto"/>
                <w:bottom w:val="none" w:sz="0" w:space="0" w:color="auto"/>
                <w:right w:val="none" w:sz="0" w:space="0" w:color="auto"/>
              </w:divBdr>
              <w:divsChild>
                <w:div w:id="596715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9440838">
          <w:marLeft w:val="75"/>
          <w:marRight w:val="75"/>
          <w:marTop w:val="75"/>
          <w:marBottom w:val="75"/>
          <w:divBdr>
            <w:top w:val="none" w:sz="0" w:space="0" w:color="auto"/>
            <w:left w:val="none" w:sz="0" w:space="0" w:color="auto"/>
            <w:bottom w:val="none" w:sz="0" w:space="0" w:color="auto"/>
            <w:right w:val="none" w:sz="0" w:space="0" w:color="auto"/>
          </w:divBdr>
          <w:divsChild>
            <w:div w:id="1795169540">
              <w:marLeft w:val="0"/>
              <w:marRight w:val="0"/>
              <w:marTop w:val="0"/>
              <w:marBottom w:val="0"/>
              <w:divBdr>
                <w:top w:val="none" w:sz="0" w:space="0" w:color="auto"/>
                <w:left w:val="none" w:sz="0" w:space="0" w:color="auto"/>
                <w:bottom w:val="none" w:sz="0" w:space="0" w:color="auto"/>
                <w:right w:val="none" w:sz="0" w:space="0" w:color="auto"/>
              </w:divBdr>
              <w:divsChild>
                <w:div w:id="1525509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3102648">
          <w:marLeft w:val="75"/>
          <w:marRight w:val="75"/>
          <w:marTop w:val="75"/>
          <w:marBottom w:val="75"/>
          <w:divBdr>
            <w:top w:val="none" w:sz="0" w:space="0" w:color="auto"/>
            <w:left w:val="none" w:sz="0" w:space="0" w:color="auto"/>
            <w:bottom w:val="none" w:sz="0" w:space="0" w:color="auto"/>
            <w:right w:val="none" w:sz="0" w:space="0" w:color="auto"/>
          </w:divBdr>
          <w:divsChild>
            <w:div w:id="691960731">
              <w:marLeft w:val="0"/>
              <w:marRight w:val="0"/>
              <w:marTop w:val="0"/>
              <w:marBottom w:val="0"/>
              <w:divBdr>
                <w:top w:val="none" w:sz="0" w:space="0" w:color="auto"/>
                <w:left w:val="none" w:sz="0" w:space="0" w:color="auto"/>
                <w:bottom w:val="none" w:sz="0" w:space="0" w:color="auto"/>
                <w:right w:val="none" w:sz="0" w:space="0" w:color="auto"/>
              </w:divBdr>
              <w:divsChild>
                <w:div w:id="19560136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2934262">
          <w:marLeft w:val="75"/>
          <w:marRight w:val="75"/>
          <w:marTop w:val="75"/>
          <w:marBottom w:val="75"/>
          <w:divBdr>
            <w:top w:val="none" w:sz="0" w:space="0" w:color="auto"/>
            <w:left w:val="none" w:sz="0" w:space="0" w:color="auto"/>
            <w:bottom w:val="none" w:sz="0" w:space="0" w:color="auto"/>
            <w:right w:val="none" w:sz="0" w:space="0" w:color="auto"/>
          </w:divBdr>
          <w:divsChild>
            <w:div w:id="1410693691">
              <w:marLeft w:val="0"/>
              <w:marRight w:val="0"/>
              <w:marTop w:val="0"/>
              <w:marBottom w:val="0"/>
              <w:divBdr>
                <w:top w:val="none" w:sz="0" w:space="0" w:color="auto"/>
                <w:left w:val="none" w:sz="0" w:space="0" w:color="auto"/>
                <w:bottom w:val="none" w:sz="0" w:space="0" w:color="auto"/>
                <w:right w:val="none" w:sz="0" w:space="0" w:color="auto"/>
              </w:divBdr>
              <w:divsChild>
                <w:div w:id="3768567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421170">
      <w:bodyDiv w:val="1"/>
      <w:marLeft w:val="0"/>
      <w:marRight w:val="0"/>
      <w:marTop w:val="0"/>
      <w:marBottom w:val="0"/>
      <w:divBdr>
        <w:top w:val="none" w:sz="0" w:space="0" w:color="auto"/>
        <w:left w:val="none" w:sz="0" w:space="0" w:color="auto"/>
        <w:bottom w:val="none" w:sz="0" w:space="0" w:color="auto"/>
        <w:right w:val="none" w:sz="0" w:space="0" w:color="auto"/>
      </w:divBdr>
    </w:div>
    <w:div w:id="740955061">
      <w:bodyDiv w:val="1"/>
      <w:marLeft w:val="0"/>
      <w:marRight w:val="0"/>
      <w:marTop w:val="0"/>
      <w:marBottom w:val="0"/>
      <w:divBdr>
        <w:top w:val="none" w:sz="0" w:space="0" w:color="auto"/>
        <w:left w:val="none" w:sz="0" w:space="0" w:color="auto"/>
        <w:bottom w:val="none" w:sz="0" w:space="0" w:color="auto"/>
        <w:right w:val="none" w:sz="0" w:space="0" w:color="auto"/>
      </w:divBdr>
      <w:divsChild>
        <w:div w:id="572854372">
          <w:marLeft w:val="75"/>
          <w:marRight w:val="75"/>
          <w:marTop w:val="75"/>
          <w:marBottom w:val="75"/>
          <w:divBdr>
            <w:top w:val="none" w:sz="0" w:space="0" w:color="auto"/>
            <w:left w:val="none" w:sz="0" w:space="0" w:color="auto"/>
            <w:bottom w:val="none" w:sz="0" w:space="0" w:color="auto"/>
            <w:right w:val="none" w:sz="0" w:space="0" w:color="auto"/>
          </w:divBdr>
          <w:divsChild>
            <w:div w:id="1029260273">
              <w:marLeft w:val="0"/>
              <w:marRight w:val="0"/>
              <w:marTop w:val="0"/>
              <w:marBottom w:val="0"/>
              <w:divBdr>
                <w:top w:val="none" w:sz="0" w:space="0" w:color="auto"/>
                <w:left w:val="none" w:sz="0" w:space="0" w:color="auto"/>
                <w:bottom w:val="none" w:sz="0" w:space="0" w:color="auto"/>
                <w:right w:val="none" w:sz="0" w:space="0" w:color="auto"/>
              </w:divBdr>
              <w:divsChild>
                <w:div w:id="4726020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0606521">
          <w:marLeft w:val="75"/>
          <w:marRight w:val="75"/>
          <w:marTop w:val="75"/>
          <w:marBottom w:val="75"/>
          <w:divBdr>
            <w:top w:val="none" w:sz="0" w:space="0" w:color="auto"/>
            <w:left w:val="none" w:sz="0" w:space="0" w:color="auto"/>
            <w:bottom w:val="none" w:sz="0" w:space="0" w:color="auto"/>
            <w:right w:val="none" w:sz="0" w:space="0" w:color="auto"/>
          </w:divBdr>
          <w:divsChild>
            <w:div w:id="1247570904">
              <w:marLeft w:val="0"/>
              <w:marRight w:val="0"/>
              <w:marTop w:val="0"/>
              <w:marBottom w:val="0"/>
              <w:divBdr>
                <w:top w:val="none" w:sz="0" w:space="0" w:color="auto"/>
                <w:left w:val="none" w:sz="0" w:space="0" w:color="auto"/>
                <w:bottom w:val="none" w:sz="0" w:space="0" w:color="auto"/>
                <w:right w:val="none" w:sz="0" w:space="0" w:color="auto"/>
              </w:divBdr>
              <w:divsChild>
                <w:div w:id="15559708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5656106">
          <w:marLeft w:val="75"/>
          <w:marRight w:val="75"/>
          <w:marTop w:val="75"/>
          <w:marBottom w:val="75"/>
          <w:divBdr>
            <w:top w:val="none" w:sz="0" w:space="0" w:color="auto"/>
            <w:left w:val="none" w:sz="0" w:space="0" w:color="auto"/>
            <w:bottom w:val="none" w:sz="0" w:space="0" w:color="auto"/>
            <w:right w:val="none" w:sz="0" w:space="0" w:color="auto"/>
          </w:divBdr>
          <w:divsChild>
            <w:div w:id="51663544">
              <w:marLeft w:val="0"/>
              <w:marRight w:val="0"/>
              <w:marTop w:val="0"/>
              <w:marBottom w:val="0"/>
              <w:divBdr>
                <w:top w:val="none" w:sz="0" w:space="0" w:color="auto"/>
                <w:left w:val="none" w:sz="0" w:space="0" w:color="auto"/>
                <w:bottom w:val="none" w:sz="0" w:space="0" w:color="auto"/>
                <w:right w:val="none" w:sz="0" w:space="0" w:color="auto"/>
              </w:divBdr>
              <w:divsChild>
                <w:div w:id="17865343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53998069">
          <w:marLeft w:val="75"/>
          <w:marRight w:val="75"/>
          <w:marTop w:val="75"/>
          <w:marBottom w:val="75"/>
          <w:divBdr>
            <w:top w:val="none" w:sz="0" w:space="0" w:color="auto"/>
            <w:left w:val="none" w:sz="0" w:space="0" w:color="auto"/>
            <w:bottom w:val="none" w:sz="0" w:space="0" w:color="auto"/>
            <w:right w:val="none" w:sz="0" w:space="0" w:color="auto"/>
          </w:divBdr>
          <w:divsChild>
            <w:div w:id="1254165427">
              <w:marLeft w:val="0"/>
              <w:marRight w:val="0"/>
              <w:marTop w:val="0"/>
              <w:marBottom w:val="0"/>
              <w:divBdr>
                <w:top w:val="none" w:sz="0" w:space="0" w:color="auto"/>
                <w:left w:val="none" w:sz="0" w:space="0" w:color="auto"/>
                <w:bottom w:val="none" w:sz="0" w:space="0" w:color="auto"/>
                <w:right w:val="none" w:sz="0" w:space="0" w:color="auto"/>
              </w:divBdr>
              <w:divsChild>
                <w:div w:id="17778242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372846">
          <w:marLeft w:val="75"/>
          <w:marRight w:val="75"/>
          <w:marTop w:val="75"/>
          <w:marBottom w:val="75"/>
          <w:divBdr>
            <w:top w:val="none" w:sz="0" w:space="0" w:color="auto"/>
            <w:left w:val="none" w:sz="0" w:space="0" w:color="auto"/>
            <w:bottom w:val="none" w:sz="0" w:space="0" w:color="auto"/>
            <w:right w:val="none" w:sz="0" w:space="0" w:color="auto"/>
          </w:divBdr>
          <w:divsChild>
            <w:div w:id="412898173">
              <w:marLeft w:val="0"/>
              <w:marRight w:val="0"/>
              <w:marTop w:val="0"/>
              <w:marBottom w:val="0"/>
              <w:divBdr>
                <w:top w:val="none" w:sz="0" w:space="0" w:color="auto"/>
                <w:left w:val="none" w:sz="0" w:space="0" w:color="auto"/>
                <w:bottom w:val="none" w:sz="0" w:space="0" w:color="auto"/>
                <w:right w:val="none" w:sz="0" w:space="0" w:color="auto"/>
              </w:divBdr>
              <w:divsChild>
                <w:div w:id="17205898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4627800">
          <w:marLeft w:val="75"/>
          <w:marRight w:val="75"/>
          <w:marTop w:val="75"/>
          <w:marBottom w:val="75"/>
          <w:divBdr>
            <w:top w:val="none" w:sz="0" w:space="0" w:color="auto"/>
            <w:left w:val="none" w:sz="0" w:space="0" w:color="auto"/>
            <w:bottom w:val="none" w:sz="0" w:space="0" w:color="auto"/>
            <w:right w:val="none" w:sz="0" w:space="0" w:color="auto"/>
          </w:divBdr>
          <w:divsChild>
            <w:div w:id="1464618651">
              <w:marLeft w:val="0"/>
              <w:marRight w:val="0"/>
              <w:marTop w:val="0"/>
              <w:marBottom w:val="0"/>
              <w:divBdr>
                <w:top w:val="none" w:sz="0" w:space="0" w:color="auto"/>
                <w:left w:val="none" w:sz="0" w:space="0" w:color="auto"/>
                <w:bottom w:val="none" w:sz="0" w:space="0" w:color="auto"/>
                <w:right w:val="none" w:sz="0" w:space="0" w:color="auto"/>
              </w:divBdr>
              <w:divsChild>
                <w:div w:id="16539513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8419151">
          <w:marLeft w:val="75"/>
          <w:marRight w:val="75"/>
          <w:marTop w:val="75"/>
          <w:marBottom w:val="75"/>
          <w:divBdr>
            <w:top w:val="none" w:sz="0" w:space="0" w:color="auto"/>
            <w:left w:val="none" w:sz="0" w:space="0" w:color="auto"/>
            <w:bottom w:val="none" w:sz="0" w:space="0" w:color="auto"/>
            <w:right w:val="none" w:sz="0" w:space="0" w:color="auto"/>
          </w:divBdr>
          <w:divsChild>
            <w:div w:id="1162549224">
              <w:marLeft w:val="0"/>
              <w:marRight w:val="0"/>
              <w:marTop w:val="0"/>
              <w:marBottom w:val="0"/>
              <w:divBdr>
                <w:top w:val="none" w:sz="0" w:space="0" w:color="auto"/>
                <w:left w:val="none" w:sz="0" w:space="0" w:color="auto"/>
                <w:bottom w:val="none" w:sz="0" w:space="0" w:color="auto"/>
                <w:right w:val="none" w:sz="0" w:space="0" w:color="auto"/>
              </w:divBdr>
              <w:divsChild>
                <w:div w:id="12692367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7728954">
          <w:marLeft w:val="75"/>
          <w:marRight w:val="75"/>
          <w:marTop w:val="75"/>
          <w:marBottom w:val="75"/>
          <w:divBdr>
            <w:top w:val="none" w:sz="0" w:space="0" w:color="auto"/>
            <w:left w:val="none" w:sz="0" w:space="0" w:color="auto"/>
            <w:bottom w:val="none" w:sz="0" w:space="0" w:color="auto"/>
            <w:right w:val="none" w:sz="0" w:space="0" w:color="auto"/>
          </w:divBdr>
          <w:divsChild>
            <w:div w:id="159934316">
              <w:marLeft w:val="0"/>
              <w:marRight w:val="0"/>
              <w:marTop w:val="0"/>
              <w:marBottom w:val="0"/>
              <w:divBdr>
                <w:top w:val="none" w:sz="0" w:space="0" w:color="auto"/>
                <w:left w:val="none" w:sz="0" w:space="0" w:color="auto"/>
                <w:bottom w:val="none" w:sz="0" w:space="0" w:color="auto"/>
                <w:right w:val="none" w:sz="0" w:space="0" w:color="auto"/>
              </w:divBdr>
              <w:divsChild>
                <w:div w:id="12127713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7408404">
          <w:marLeft w:val="75"/>
          <w:marRight w:val="75"/>
          <w:marTop w:val="75"/>
          <w:marBottom w:val="75"/>
          <w:divBdr>
            <w:top w:val="none" w:sz="0" w:space="0" w:color="auto"/>
            <w:left w:val="none" w:sz="0" w:space="0" w:color="auto"/>
            <w:bottom w:val="none" w:sz="0" w:space="0" w:color="auto"/>
            <w:right w:val="none" w:sz="0" w:space="0" w:color="auto"/>
          </w:divBdr>
          <w:divsChild>
            <w:div w:id="230387053">
              <w:marLeft w:val="0"/>
              <w:marRight w:val="0"/>
              <w:marTop w:val="0"/>
              <w:marBottom w:val="0"/>
              <w:divBdr>
                <w:top w:val="none" w:sz="0" w:space="0" w:color="auto"/>
                <w:left w:val="none" w:sz="0" w:space="0" w:color="auto"/>
                <w:bottom w:val="none" w:sz="0" w:space="0" w:color="auto"/>
                <w:right w:val="none" w:sz="0" w:space="0" w:color="auto"/>
              </w:divBdr>
              <w:divsChild>
                <w:div w:id="6102851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6764970">
          <w:marLeft w:val="75"/>
          <w:marRight w:val="75"/>
          <w:marTop w:val="75"/>
          <w:marBottom w:val="75"/>
          <w:divBdr>
            <w:top w:val="none" w:sz="0" w:space="0" w:color="auto"/>
            <w:left w:val="none" w:sz="0" w:space="0" w:color="auto"/>
            <w:bottom w:val="none" w:sz="0" w:space="0" w:color="auto"/>
            <w:right w:val="none" w:sz="0" w:space="0" w:color="auto"/>
          </w:divBdr>
          <w:divsChild>
            <w:div w:id="55708193">
              <w:marLeft w:val="0"/>
              <w:marRight w:val="0"/>
              <w:marTop w:val="0"/>
              <w:marBottom w:val="0"/>
              <w:divBdr>
                <w:top w:val="none" w:sz="0" w:space="0" w:color="auto"/>
                <w:left w:val="none" w:sz="0" w:space="0" w:color="auto"/>
                <w:bottom w:val="none" w:sz="0" w:space="0" w:color="auto"/>
                <w:right w:val="none" w:sz="0" w:space="0" w:color="auto"/>
              </w:divBdr>
              <w:divsChild>
                <w:div w:id="286661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7492898">
          <w:marLeft w:val="75"/>
          <w:marRight w:val="75"/>
          <w:marTop w:val="75"/>
          <w:marBottom w:val="75"/>
          <w:divBdr>
            <w:top w:val="none" w:sz="0" w:space="0" w:color="auto"/>
            <w:left w:val="none" w:sz="0" w:space="0" w:color="auto"/>
            <w:bottom w:val="none" w:sz="0" w:space="0" w:color="auto"/>
            <w:right w:val="none" w:sz="0" w:space="0" w:color="auto"/>
          </w:divBdr>
          <w:divsChild>
            <w:div w:id="308751239">
              <w:marLeft w:val="0"/>
              <w:marRight w:val="0"/>
              <w:marTop w:val="0"/>
              <w:marBottom w:val="0"/>
              <w:divBdr>
                <w:top w:val="none" w:sz="0" w:space="0" w:color="auto"/>
                <w:left w:val="none" w:sz="0" w:space="0" w:color="auto"/>
                <w:bottom w:val="none" w:sz="0" w:space="0" w:color="auto"/>
                <w:right w:val="none" w:sz="0" w:space="0" w:color="auto"/>
              </w:divBdr>
              <w:divsChild>
                <w:div w:id="19264533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3059626">
          <w:marLeft w:val="75"/>
          <w:marRight w:val="75"/>
          <w:marTop w:val="75"/>
          <w:marBottom w:val="75"/>
          <w:divBdr>
            <w:top w:val="none" w:sz="0" w:space="0" w:color="auto"/>
            <w:left w:val="none" w:sz="0" w:space="0" w:color="auto"/>
            <w:bottom w:val="none" w:sz="0" w:space="0" w:color="auto"/>
            <w:right w:val="none" w:sz="0" w:space="0" w:color="auto"/>
          </w:divBdr>
          <w:divsChild>
            <w:div w:id="671836430">
              <w:marLeft w:val="0"/>
              <w:marRight w:val="0"/>
              <w:marTop w:val="0"/>
              <w:marBottom w:val="0"/>
              <w:divBdr>
                <w:top w:val="none" w:sz="0" w:space="0" w:color="auto"/>
                <w:left w:val="none" w:sz="0" w:space="0" w:color="auto"/>
                <w:bottom w:val="none" w:sz="0" w:space="0" w:color="auto"/>
                <w:right w:val="none" w:sz="0" w:space="0" w:color="auto"/>
              </w:divBdr>
              <w:divsChild>
                <w:div w:id="20701100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0690914">
          <w:marLeft w:val="75"/>
          <w:marRight w:val="75"/>
          <w:marTop w:val="75"/>
          <w:marBottom w:val="75"/>
          <w:divBdr>
            <w:top w:val="none" w:sz="0" w:space="0" w:color="auto"/>
            <w:left w:val="none" w:sz="0" w:space="0" w:color="auto"/>
            <w:bottom w:val="none" w:sz="0" w:space="0" w:color="auto"/>
            <w:right w:val="none" w:sz="0" w:space="0" w:color="auto"/>
          </w:divBdr>
          <w:divsChild>
            <w:div w:id="1097748631">
              <w:marLeft w:val="0"/>
              <w:marRight w:val="0"/>
              <w:marTop w:val="0"/>
              <w:marBottom w:val="0"/>
              <w:divBdr>
                <w:top w:val="none" w:sz="0" w:space="0" w:color="auto"/>
                <w:left w:val="none" w:sz="0" w:space="0" w:color="auto"/>
                <w:bottom w:val="none" w:sz="0" w:space="0" w:color="auto"/>
                <w:right w:val="none" w:sz="0" w:space="0" w:color="auto"/>
              </w:divBdr>
              <w:divsChild>
                <w:div w:id="14455384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1381278">
          <w:marLeft w:val="75"/>
          <w:marRight w:val="75"/>
          <w:marTop w:val="75"/>
          <w:marBottom w:val="75"/>
          <w:divBdr>
            <w:top w:val="none" w:sz="0" w:space="0" w:color="auto"/>
            <w:left w:val="none" w:sz="0" w:space="0" w:color="auto"/>
            <w:bottom w:val="none" w:sz="0" w:space="0" w:color="auto"/>
            <w:right w:val="none" w:sz="0" w:space="0" w:color="auto"/>
          </w:divBdr>
          <w:divsChild>
            <w:div w:id="1130587713">
              <w:marLeft w:val="0"/>
              <w:marRight w:val="0"/>
              <w:marTop w:val="0"/>
              <w:marBottom w:val="0"/>
              <w:divBdr>
                <w:top w:val="none" w:sz="0" w:space="0" w:color="auto"/>
                <w:left w:val="none" w:sz="0" w:space="0" w:color="auto"/>
                <w:bottom w:val="none" w:sz="0" w:space="0" w:color="auto"/>
                <w:right w:val="none" w:sz="0" w:space="0" w:color="auto"/>
              </w:divBdr>
              <w:divsChild>
                <w:div w:id="5350473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9617157">
          <w:marLeft w:val="75"/>
          <w:marRight w:val="75"/>
          <w:marTop w:val="75"/>
          <w:marBottom w:val="75"/>
          <w:divBdr>
            <w:top w:val="none" w:sz="0" w:space="0" w:color="auto"/>
            <w:left w:val="none" w:sz="0" w:space="0" w:color="auto"/>
            <w:bottom w:val="none" w:sz="0" w:space="0" w:color="auto"/>
            <w:right w:val="none" w:sz="0" w:space="0" w:color="auto"/>
          </w:divBdr>
          <w:divsChild>
            <w:div w:id="2041078294">
              <w:marLeft w:val="0"/>
              <w:marRight w:val="0"/>
              <w:marTop w:val="0"/>
              <w:marBottom w:val="0"/>
              <w:divBdr>
                <w:top w:val="none" w:sz="0" w:space="0" w:color="auto"/>
                <w:left w:val="none" w:sz="0" w:space="0" w:color="auto"/>
                <w:bottom w:val="none" w:sz="0" w:space="0" w:color="auto"/>
                <w:right w:val="none" w:sz="0" w:space="0" w:color="auto"/>
              </w:divBdr>
              <w:divsChild>
                <w:div w:id="3714592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4514788">
      <w:bodyDiv w:val="1"/>
      <w:marLeft w:val="0"/>
      <w:marRight w:val="0"/>
      <w:marTop w:val="0"/>
      <w:marBottom w:val="0"/>
      <w:divBdr>
        <w:top w:val="none" w:sz="0" w:space="0" w:color="auto"/>
        <w:left w:val="none" w:sz="0" w:space="0" w:color="auto"/>
        <w:bottom w:val="none" w:sz="0" w:space="0" w:color="auto"/>
        <w:right w:val="none" w:sz="0" w:space="0" w:color="auto"/>
      </w:divBdr>
    </w:div>
    <w:div w:id="1216509713">
      <w:bodyDiv w:val="1"/>
      <w:marLeft w:val="0"/>
      <w:marRight w:val="0"/>
      <w:marTop w:val="0"/>
      <w:marBottom w:val="0"/>
      <w:divBdr>
        <w:top w:val="none" w:sz="0" w:space="0" w:color="auto"/>
        <w:left w:val="none" w:sz="0" w:space="0" w:color="auto"/>
        <w:bottom w:val="none" w:sz="0" w:space="0" w:color="auto"/>
        <w:right w:val="none" w:sz="0" w:space="0" w:color="auto"/>
      </w:divBdr>
      <w:divsChild>
        <w:div w:id="1162963120">
          <w:marLeft w:val="75"/>
          <w:marRight w:val="75"/>
          <w:marTop w:val="75"/>
          <w:marBottom w:val="75"/>
          <w:divBdr>
            <w:top w:val="none" w:sz="0" w:space="0" w:color="auto"/>
            <w:left w:val="none" w:sz="0" w:space="0" w:color="auto"/>
            <w:bottom w:val="none" w:sz="0" w:space="0" w:color="auto"/>
            <w:right w:val="none" w:sz="0" w:space="0" w:color="auto"/>
          </w:divBdr>
          <w:divsChild>
            <w:div w:id="136460524">
              <w:marLeft w:val="0"/>
              <w:marRight w:val="0"/>
              <w:marTop w:val="0"/>
              <w:marBottom w:val="0"/>
              <w:divBdr>
                <w:top w:val="none" w:sz="0" w:space="0" w:color="auto"/>
                <w:left w:val="none" w:sz="0" w:space="0" w:color="auto"/>
                <w:bottom w:val="none" w:sz="0" w:space="0" w:color="auto"/>
                <w:right w:val="none" w:sz="0" w:space="0" w:color="auto"/>
              </w:divBdr>
              <w:divsChild>
                <w:div w:id="20046251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9294758">
          <w:marLeft w:val="75"/>
          <w:marRight w:val="75"/>
          <w:marTop w:val="75"/>
          <w:marBottom w:val="75"/>
          <w:divBdr>
            <w:top w:val="none" w:sz="0" w:space="0" w:color="auto"/>
            <w:left w:val="none" w:sz="0" w:space="0" w:color="auto"/>
            <w:bottom w:val="none" w:sz="0" w:space="0" w:color="auto"/>
            <w:right w:val="none" w:sz="0" w:space="0" w:color="auto"/>
          </w:divBdr>
          <w:divsChild>
            <w:div w:id="1515727891">
              <w:marLeft w:val="0"/>
              <w:marRight w:val="0"/>
              <w:marTop w:val="0"/>
              <w:marBottom w:val="0"/>
              <w:divBdr>
                <w:top w:val="none" w:sz="0" w:space="0" w:color="auto"/>
                <w:left w:val="none" w:sz="0" w:space="0" w:color="auto"/>
                <w:bottom w:val="none" w:sz="0" w:space="0" w:color="auto"/>
                <w:right w:val="none" w:sz="0" w:space="0" w:color="auto"/>
              </w:divBdr>
              <w:divsChild>
                <w:div w:id="11244204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1393609">
          <w:marLeft w:val="75"/>
          <w:marRight w:val="75"/>
          <w:marTop w:val="75"/>
          <w:marBottom w:val="75"/>
          <w:divBdr>
            <w:top w:val="none" w:sz="0" w:space="0" w:color="auto"/>
            <w:left w:val="none" w:sz="0" w:space="0" w:color="auto"/>
            <w:bottom w:val="none" w:sz="0" w:space="0" w:color="auto"/>
            <w:right w:val="none" w:sz="0" w:space="0" w:color="auto"/>
          </w:divBdr>
          <w:divsChild>
            <w:div w:id="1216621449">
              <w:marLeft w:val="0"/>
              <w:marRight w:val="0"/>
              <w:marTop w:val="0"/>
              <w:marBottom w:val="0"/>
              <w:divBdr>
                <w:top w:val="none" w:sz="0" w:space="0" w:color="auto"/>
                <w:left w:val="none" w:sz="0" w:space="0" w:color="auto"/>
                <w:bottom w:val="none" w:sz="0" w:space="0" w:color="auto"/>
                <w:right w:val="none" w:sz="0" w:space="0" w:color="auto"/>
              </w:divBdr>
              <w:divsChild>
                <w:div w:id="7803401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4707390">
          <w:marLeft w:val="75"/>
          <w:marRight w:val="75"/>
          <w:marTop w:val="75"/>
          <w:marBottom w:val="75"/>
          <w:divBdr>
            <w:top w:val="none" w:sz="0" w:space="0" w:color="auto"/>
            <w:left w:val="none" w:sz="0" w:space="0" w:color="auto"/>
            <w:bottom w:val="none" w:sz="0" w:space="0" w:color="auto"/>
            <w:right w:val="none" w:sz="0" w:space="0" w:color="auto"/>
          </w:divBdr>
          <w:divsChild>
            <w:div w:id="612789871">
              <w:marLeft w:val="0"/>
              <w:marRight w:val="0"/>
              <w:marTop w:val="0"/>
              <w:marBottom w:val="0"/>
              <w:divBdr>
                <w:top w:val="none" w:sz="0" w:space="0" w:color="auto"/>
                <w:left w:val="none" w:sz="0" w:space="0" w:color="auto"/>
                <w:bottom w:val="none" w:sz="0" w:space="0" w:color="auto"/>
                <w:right w:val="none" w:sz="0" w:space="0" w:color="auto"/>
              </w:divBdr>
              <w:divsChild>
                <w:div w:id="7985765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5671357">
          <w:marLeft w:val="75"/>
          <w:marRight w:val="75"/>
          <w:marTop w:val="75"/>
          <w:marBottom w:val="75"/>
          <w:divBdr>
            <w:top w:val="none" w:sz="0" w:space="0" w:color="auto"/>
            <w:left w:val="none" w:sz="0" w:space="0" w:color="auto"/>
            <w:bottom w:val="none" w:sz="0" w:space="0" w:color="auto"/>
            <w:right w:val="none" w:sz="0" w:space="0" w:color="auto"/>
          </w:divBdr>
          <w:divsChild>
            <w:div w:id="1106576347">
              <w:marLeft w:val="0"/>
              <w:marRight w:val="0"/>
              <w:marTop w:val="0"/>
              <w:marBottom w:val="0"/>
              <w:divBdr>
                <w:top w:val="none" w:sz="0" w:space="0" w:color="auto"/>
                <w:left w:val="none" w:sz="0" w:space="0" w:color="auto"/>
                <w:bottom w:val="none" w:sz="0" w:space="0" w:color="auto"/>
                <w:right w:val="none" w:sz="0" w:space="0" w:color="auto"/>
              </w:divBdr>
              <w:divsChild>
                <w:div w:id="17437945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2029141">
      <w:bodyDiv w:val="1"/>
      <w:marLeft w:val="0"/>
      <w:marRight w:val="0"/>
      <w:marTop w:val="0"/>
      <w:marBottom w:val="0"/>
      <w:divBdr>
        <w:top w:val="none" w:sz="0" w:space="0" w:color="auto"/>
        <w:left w:val="none" w:sz="0" w:space="0" w:color="auto"/>
        <w:bottom w:val="none" w:sz="0" w:space="0" w:color="auto"/>
        <w:right w:val="none" w:sz="0" w:space="0" w:color="auto"/>
      </w:divBdr>
      <w:divsChild>
        <w:div w:id="1835411516">
          <w:marLeft w:val="75"/>
          <w:marRight w:val="75"/>
          <w:marTop w:val="75"/>
          <w:marBottom w:val="75"/>
          <w:divBdr>
            <w:top w:val="none" w:sz="0" w:space="0" w:color="auto"/>
            <w:left w:val="none" w:sz="0" w:space="0" w:color="auto"/>
            <w:bottom w:val="none" w:sz="0" w:space="0" w:color="auto"/>
            <w:right w:val="none" w:sz="0" w:space="0" w:color="auto"/>
          </w:divBdr>
          <w:divsChild>
            <w:div w:id="2035111761">
              <w:marLeft w:val="0"/>
              <w:marRight w:val="0"/>
              <w:marTop w:val="0"/>
              <w:marBottom w:val="0"/>
              <w:divBdr>
                <w:top w:val="none" w:sz="0" w:space="0" w:color="auto"/>
                <w:left w:val="none" w:sz="0" w:space="0" w:color="auto"/>
                <w:bottom w:val="none" w:sz="0" w:space="0" w:color="auto"/>
                <w:right w:val="none" w:sz="0" w:space="0" w:color="auto"/>
              </w:divBdr>
              <w:divsChild>
                <w:div w:id="8474774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67625413">
          <w:marLeft w:val="75"/>
          <w:marRight w:val="75"/>
          <w:marTop w:val="75"/>
          <w:marBottom w:val="75"/>
          <w:divBdr>
            <w:top w:val="none" w:sz="0" w:space="0" w:color="auto"/>
            <w:left w:val="none" w:sz="0" w:space="0" w:color="auto"/>
            <w:bottom w:val="none" w:sz="0" w:space="0" w:color="auto"/>
            <w:right w:val="none" w:sz="0" w:space="0" w:color="auto"/>
          </w:divBdr>
          <w:divsChild>
            <w:div w:id="1599173200">
              <w:marLeft w:val="0"/>
              <w:marRight w:val="0"/>
              <w:marTop w:val="0"/>
              <w:marBottom w:val="0"/>
              <w:divBdr>
                <w:top w:val="none" w:sz="0" w:space="0" w:color="auto"/>
                <w:left w:val="none" w:sz="0" w:space="0" w:color="auto"/>
                <w:bottom w:val="none" w:sz="0" w:space="0" w:color="auto"/>
                <w:right w:val="none" w:sz="0" w:space="0" w:color="auto"/>
              </w:divBdr>
              <w:divsChild>
                <w:div w:id="2913288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6954700">
          <w:marLeft w:val="75"/>
          <w:marRight w:val="75"/>
          <w:marTop w:val="75"/>
          <w:marBottom w:val="75"/>
          <w:divBdr>
            <w:top w:val="none" w:sz="0" w:space="0" w:color="auto"/>
            <w:left w:val="none" w:sz="0" w:space="0" w:color="auto"/>
            <w:bottom w:val="none" w:sz="0" w:space="0" w:color="auto"/>
            <w:right w:val="none" w:sz="0" w:space="0" w:color="auto"/>
          </w:divBdr>
          <w:divsChild>
            <w:div w:id="853110077">
              <w:marLeft w:val="0"/>
              <w:marRight w:val="0"/>
              <w:marTop w:val="0"/>
              <w:marBottom w:val="0"/>
              <w:divBdr>
                <w:top w:val="none" w:sz="0" w:space="0" w:color="auto"/>
                <w:left w:val="none" w:sz="0" w:space="0" w:color="auto"/>
                <w:bottom w:val="none" w:sz="0" w:space="0" w:color="auto"/>
                <w:right w:val="none" w:sz="0" w:space="0" w:color="auto"/>
              </w:divBdr>
              <w:divsChild>
                <w:div w:id="14647355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2237991">
          <w:marLeft w:val="75"/>
          <w:marRight w:val="75"/>
          <w:marTop w:val="75"/>
          <w:marBottom w:val="75"/>
          <w:divBdr>
            <w:top w:val="none" w:sz="0" w:space="0" w:color="auto"/>
            <w:left w:val="none" w:sz="0" w:space="0" w:color="auto"/>
            <w:bottom w:val="none" w:sz="0" w:space="0" w:color="auto"/>
            <w:right w:val="none" w:sz="0" w:space="0" w:color="auto"/>
          </w:divBdr>
          <w:divsChild>
            <w:div w:id="637616115">
              <w:marLeft w:val="0"/>
              <w:marRight w:val="0"/>
              <w:marTop w:val="0"/>
              <w:marBottom w:val="0"/>
              <w:divBdr>
                <w:top w:val="none" w:sz="0" w:space="0" w:color="auto"/>
                <w:left w:val="none" w:sz="0" w:space="0" w:color="auto"/>
                <w:bottom w:val="none" w:sz="0" w:space="0" w:color="auto"/>
                <w:right w:val="none" w:sz="0" w:space="0" w:color="auto"/>
              </w:divBdr>
              <w:divsChild>
                <w:div w:id="18997802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78979">
          <w:marLeft w:val="75"/>
          <w:marRight w:val="75"/>
          <w:marTop w:val="75"/>
          <w:marBottom w:val="75"/>
          <w:divBdr>
            <w:top w:val="none" w:sz="0" w:space="0" w:color="auto"/>
            <w:left w:val="none" w:sz="0" w:space="0" w:color="auto"/>
            <w:bottom w:val="none" w:sz="0" w:space="0" w:color="auto"/>
            <w:right w:val="none" w:sz="0" w:space="0" w:color="auto"/>
          </w:divBdr>
          <w:divsChild>
            <w:div w:id="519245108">
              <w:marLeft w:val="0"/>
              <w:marRight w:val="0"/>
              <w:marTop w:val="0"/>
              <w:marBottom w:val="0"/>
              <w:divBdr>
                <w:top w:val="none" w:sz="0" w:space="0" w:color="auto"/>
                <w:left w:val="none" w:sz="0" w:space="0" w:color="auto"/>
                <w:bottom w:val="none" w:sz="0" w:space="0" w:color="auto"/>
                <w:right w:val="none" w:sz="0" w:space="0" w:color="auto"/>
              </w:divBdr>
              <w:divsChild>
                <w:div w:id="7546658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15338805">
          <w:marLeft w:val="75"/>
          <w:marRight w:val="75"/>
          <w:marTop w:val="75"/>
          <w:marBottom w:val="75"/>
          <w:divBdr>
            <w:top w:val="none" w:sz="0" w:space="0" w:color="auto"/>
            <w:left w:val="none" w:sz="0" w:space="0" w:color="auto"/>
            <w:bottom w:val="none" w:sz="0" w:space="0" w:color="auto"/>
            <w:right w:val="none" w:sz="0" w:space="0" w:color="auto"/>
          </w:divBdr>
          <w:divsChild>
            <w:div w:id="385953713">
              <w:marLeft w:val="0"/>
              <w:marRight w:val="0"/>
              <w:marTop w:val="0"/>
              <w:marBottom w:val="0"/>
              <w:divBdr>
                <w:top w:val="none" w:sz="0" w:space="0" w:color="auto"/>
                <w:left w:val="none" w:sz="0" w:space="0" w:color="auto"/>
                <w:bottom w:val="none" w:sz="0" w:space="0" w:color="auto"/>
                <w:right w:val="none" w:sz="0" w:space="0" w:color="auto"/>
              </w:divBdr>
              <w:divsChild>
                <w:div w:id="14648882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13012897">
          <w:marLeft w:val="75"/>
          <w:marRight w:val="75"/>
          <w:marTop w:val="75"/>
          <w:marBottom w:val="75"/>
          <w:divBdr>
            <w:top w:val="none" w:sz="0" w:space="0" w:color="auto"/>
            <w:left w:val="none" w:sz="0" w:space="0" w:color="auto"/>
            <w:bottom w:val="none" w:sz="0" w:space="0" w:color="auto"/>
            <w:right w:val="none" w:sz="0" w:space="0" w:color="auto"/>
          </w:divBdr>
          <w:divsChild>
            <w:div w:id="702634143">
              <w:marLeft w:val="0"/>
              <w:marRight w:val="0"/>
              <w:marTop w:val="0"/>
              <w:marBottom w:val="0"/>
              <w:divBdr>
                <w:top w:val="none" w:sz="0" w:space="0" w:color="auto"/>
                <w:left w:val="none" w:sz="0" w:space="0" w:color="auto"/>
                <w:bottom w:val="none" w:sz="0" w:space="0" w:color="auto"/>
                <w:right w:val="none" w:sz="0" w:space="0" w:color="auto"/>
              </w:divBdr>
              <w:divsChild>
                <w:div w:id="3635568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33408">
          <w:marLeft w:val="75"/>
          <w:marRight w:val="75"/>
          <w:marTop w:val="75"/>
          <w:marBottom w:val="75"/>
          <w:divBdr>
            <w:top w:val="none" w:sz="0" w:space="0" w:color="auto"/>
            <w:left w:val="none" w:sz="0" w:space="0" w:color="auto"/>
            <w:bottom w:val="none" w:sz="0" w:space="0" w:color="auto"/>
            <w:right w:val="none" w:sz="0" w:space="0" w:color="auto"/>
          </w:divBdr>
          <w:divsChild>
            <w:div w:id="1762793617">
              <w:marLeft w:val="0"/>
              <w:marRight w:val="0"/>
              <w:marTop w:val="0"/>
              <w:marBottom w:val="0"/>
              <w:divBdr>
                <w:top w:val="none" w:sz="0" w:space="0" w:color="auto"/>
                <w:left w:val="none" w:sz="0" w:space="0" w:color="auto"/>
                <w:bottom w:val="none" w:sz="0" w:space="0" w:color="auto"/>
                <w:right w:val="none" w:sz="0" w:space="0" w:color="auto"/>
              </w:divBdr>
              <w:divsChild>
                <w:div w:id="2597291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6040493">
          <w:marLeft w:val="75"/>
          <w:marRight w:val="75"/>
          <w:marTop w:val="75"/>
          <w:marBottom w:val="75"/>
          <w:divBdr>
            <w:top w:val="none" w:sz="0" w:space="0" w:color="auto"/>
            <w:left w:val="none" w:sz="0" w:space="0" w:color="auto"/>
            <w:bottom w:val="none" w:sz="0" w:space="0" w:color="auto"/>
            <w:right w:val="none" w:sz="0" w:space="0" w:color="auto"/>
          </w:divBdr>
          <w:divsChild>
            <w:div w:id="1491218265">
              <w:marLeft w:val="0"/>
              <w:marRight w:val="0"/>
              <w:marTop w:val="0"/>
              <w:marBottom w:val="0"/>
              <w:divBdr>
                <w:top w:val="none" w:sz="0" w:space="0" w:color="auto"/>
                <w:left w:val="none" w:sz="0" w:space="0" w:color="auto"/>
                <w:bottom w:val="none" w:sz="0" w:space="0" w:color="auto"/>
                <w:right w:val="none" w:sz="0" w:space="0" w:color="auto"/>
              </w:divBdr>
              <w:divsChild>
                <w:div w:id="7160111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3885543">
          <w:marLeft w:val="75"/>
          <w:marRight w:val="75"/>
          <w:marTop w:val="75"/>
          <w:marBottom w:val="75"/>
          <w:divBdr>
            <w:top w:val="none" w:sz="0" w:space="0" w:color="auto"/>
            <w:left w:val="none" w:sz="0" w:space="0" w:color="auto"/>
            <w:bottom w:val="none" w:sz="0" w:space="0" w:color="auto"/>
            <w:right w:val="none" w:sz="0" w:space="0" w:color="auto"/>
          </w:divBdr>
          <w:divsChild>
            <w:div w:id="1199271964">
              <w:marLeft w:val="0"/>
              <w:marRight w:val="0"/>
              <w:marTop w:val="0"/>
              <w:marBottom w:val="0"/>
              <w:divBdr>
                <w:top w:val="none" w:sz="0" w:space="0" w:color="auto"/>
                <w:left w:val="none" w:sz="0" w:space="0" w:color="auto"/>
                <w:bottom w:val="none" w:sz="0" w:space="0" w:color="auto"/>
                <w:right w:val="none" w:sz="0" w:space="0" w:color="auto"/>
              </w:divBdr>
              <w:divsChild>
                <w:div w:id="12459964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8863049">
          <w:marLeft w:val="75"/>
          <w:marRight w:val="75"/>
          <w:marTop w:val="75"/>
          <w:marBottom w:val="75"/>
          <w:divBdr>
            <w:top w:val="none" w:sz="0" w:space="0" w:color="auto"/>
            <w:left w:val="none" w:sz="0" w:space="0" w:color="auto"/>
            <w:bottom w:val="none" w:sz="0" w:space="0" w:color="auto"/>
            <w:right w:val="none" w:sz="0" w:space="0" w:color="auto"/>
          </w:divBdr>
          <w:divsChild>
            <w:div w:id="1587033071">
              <w:marLeft w:val="0"/>
              <w:marRight w:val="0"/>
              <w:marTop w:val="0"/>
              <w:marBottom w:val="0"/>
              <w:divBdr>
                <w:top w:val="none" w:sz="0" w:space="0" w:color="auto"/>
                <w:left w:val="none" w:sz="0" w:space="0" w:color="auto"/>
                <w:bottom w:val="none" w:sz="0" w:space="0" w:color="auto"/>
                <w:right w:val="none" w:sz="0" w:space="0" w:color="auto"/>
              </w:divBdr>
              <w:divsChild>
                <w:div w:id="9477841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077578">
          <w:marLeft w:val="75"/>
          <w:marRight w:val="75"/>
          <w:marTop w:val="75"/>
          <w:marBottom w:val="75"/>
          <w:divBdr>
            <w:top w:val="none" w:sz="0" w:space="0" w:color="auto"/>
            <w:left w:val="none" w:sz="0" w:space="0" w:color="auto"/>
            <w:bottom w:val="none" w:sz="0" w:space="0" w:color="auto"/>
            <w:right w:val="none" w:sz="0" w:space="0" w:color="auto"/>
          </w:divBdr>
          <w:divsChild>
            <w:div w:id="1054622705">
              <w:marLeft w:val="0"/>
              <w:marRight w:val="0"/>
              <w:marTop w:val="0"/>
              <w:marBottom w:val="0"/>
              <w:divBdr>
                <w:top w:val="none" w:sz="0" w:space="0" w:color="auto"/>
                <w:left w:val="none" w:sz="0" w:space="0" w:color="auto"/>
                <w:bottom w:val="none" w:sz="0" w:space="0" w:color="auto"/>
                <w:right w:val="none" w:sz="0" w:space="0" w:color="auto"/>
              </w:divBdr>
              <w:divsChild>
                <w:div w:id="294997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9977674">
          <w:marLeft w:val="75"/>
          <w:marRight w:val="75"/>
          <w:marTop w:val="75"/>
          <w:marBottom w:val="75"/>
          <w:divBdr>
            <w:top w:val="none" w:sz="0" w:space="0" w:color="auto"/>
            <w:left w:val="none" w:sz="0" w:space="0" w:color="auto"/>
            <w:bottom w:val="none" w:sz="0" w:space="0" w:color="auto"/>
            <w:right w:val="none" w:sz="0" w:space="0" w:color="auto"/>
          </w:divBdr>
          <w:divsChild>
            <w:div w:id="1241063881">
              <w:marLeft w:val="0"/>
              <w:marRight w:val="0"/>
              <w:marTop w:val="0"/>
              <w:marBottom w:val="0"/>
              <w:divBdr>
                <w:top w:val="none" w:sz="0" w:space="0" w:color="auto"/>
                <w:left w:val="none" w:sz="0" w:space="0" w:color="auto"/>
                <w:bottom w:val="none" w:sz="0" w:space="0" w:color="auto"/>
                <w:right w:val="none" w:sz="0" w:space="0" w:color="auto"/>
              </w:divBdr>
              <w:divsChild>
                <w:div w:id="15572791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7048533">
          <w:marLeft w:val="75"/>
          <w:marRight w:val="75"/>
          <w:marTop w:val="75"/>
          <w:marBottom w:val="75"/>
          <w:divBdr>
            <w:top w:val="none" w:sz="0" w:space="0" w:color="auto"/>
            <w:left w:val="none" w:sz="0" w:space="0" w:color="auto"/>
            <w:bottom w:val="none" w:sz="0" w:space="0" w:color="auto"/>
            <w:right w:val="none" w:sz="0" w:space="0" w:color="auto"/>
          </w:divBdr>
          <w:divsChild>
            <w:div w:id="59988784">
              <w:marLeft w:val="0"/>
              <w:marRight w:val="0"/>
              <w:marTop w:val="0"/>
              <w:marBottom w:val="0"/>
              <w:divBdr>
                <w:top w:val="none" w:sz="0" w:space="0" w:color="auto"/>
                <w:left w:val="none" w:sz="0" w:space="0" w:color="auto"/>
                <w:bottom w:val="none" w:sz="0" w:space="0" w:color="auto"/>
                <w:right w:val="none" w:sz="0" w:space="0" w:color="auto"/>
              </w:divBdr>
              <w:divsChild>
                <w:div w:id="18061158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3291382">
          <w:marLeft w:val="75"/>
          <w:marRight w:val="75"/>
          <w:marTop w:val="75"/>
          <w:marBottom w:val="75"/>
          <w:divBdr>
            <w:top w:val="none" w:sz="0" w:space="0" w:color="auto"/>
            <w:left w:val="none" w:sz="0" w:space="0" w:color="auto"/>
            <w:bottom w:val="none" w:sz="0" w:space="0" w:color="auto"/>
            <w:right w:val="none" w:sz="0" w:space="0" w:color="auto"/>
          </w:divBdr>
          <w:divsChild>
            <w:div w:id="28072702">
              <w:marLeft w:val="0"/>
              <w:marRight w:val="0"/>
              <w:marTop w:val="0"/>
              <w:marBottom w:val="0"/>
              <w:divBdr>
                <w:top w:val="none" w:sz="0" w:space="0" w:color="auto"/>
                <w:left w:val="none" w:sz="0" w:space="0" w:color="auto"/>
                <w:bottom w:val="none" w:sz="0" w:space="0" w:color="auto"/>
                <w:right w:val="none" w:sz="0" w:space="0" w:color="auto"/>
              </w:divBdr>
              <w:divsChild>
                <w:div w:id="14625753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43524539">
      <w:bodyDiv w:val="1"/>
      <w:marLeft w:val="0"/>
      <w:marRight w:val="0"/>
      <w:marTop w:val="0"/>
      <w:marBottom w:val="0"/>
      <w:divBdr>
        <w:top w:val="none" w:sz="0" w:space="0" w:color="auto"/>
        <w:left w:val="none" w:sz="0" w:space="0" w:color="auto"/>
        <w:bottom w:val="none" w:sz="0" w:space="0" w:color="auto"/>
        <w:right w:val="none" w:sz="0" w:space="0" w:color="auto"/>
      </w:divBdr>
    </w:div>
    <w:div w:id="18039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gm.gov.tr/BLSM_WIYS/TMKDG/tr/Mevzuat/kanunlar/20121224_112834_64574_1_64896.pdf" TargetMode="External"/><Relationship Id="rId13" Type="http://schemas.openxmlformats.org/officeDocument/2006/relationships/hyperlink" Target="http://www.kugm.gov.tr/BLSM_WIYS/TMKDG/tr/Mevzuat/kanunlar/20121224_112158_64574_1_64896.pdf" TargetMode="External"/><Relationship Id="rId18" Type="http://schemas.openxmlformats.org/officeDocument/2006/relationships/hyperlink" Target="http://www.kugm.gov.tr/BLSM_WIYS/TMKDG/tr/Mevzuat/kanunlar/20121220_163437_64574_1_64896.pdf" TargetMode="External"/><Relationship Id="rId26" Type="http://schemas.openxmlformats.org/officeDocument/2006/relationships/hyperlink" Target="http://www.kugm.gov.tr/BLSM_WIYS/TMKDG/tr/Mevzuat/yonetmelikler/20121221_110428_64574_1_64896.docx" TargetMode="External"/><Relationship Id="rId39" Type="http://schemas.openxmlformats.org/officeDocument/2006/relationships/hyperlink" Target="http://www.kugm.gov.tr/BLSM_WIYS/TMKDG/tr/Mevzuat/yonergeler/20131121_165840_64574_1_64896.docx" TargetMode="External"/><Relationship Id="rId3" Type="http://schemas.microsoft.com/office/2007/relationships/stylesWithEffects" Target="stylesWithEffects.xml"/><Relationship Id="rId21" Type="http://schemas.openxmlformats.org/officeDocument/2006/relationships/hyperlink" Target="http://www.kugm.gov.tr/BLSM_WIYS/TMKDG/tr/Mevzuat/yonetmelikler/20121221_112057_64574_1_64896.docx" TargetMode="External"/><Relationship Id="rId34" Type="http://schemas.openxmlformats.org/officeDocument/2006/relationships/hyperlink" Target="http://www.kugm.gov.tr/BLSM_WIYS/TMKDG/tr/Mevzuat/yonetmelikler/20120926_130625_64574_1_64896.doc" TargetMode="External"/><Relationship Id="rId42" Type="http://schemas.openxmlformats.org/officeDocument/2006/relationships/hyperlink" Target="http://www.kugm.gov.tr/BLSM_WIYS/TMKDG/tr/Mevzuat/genelgeler/20131228_010414_64574_1_64896.pdf" TargetMode="External"/><Relationship Id="rId47" Type="http://schemas.openxmlformats.org/officeDocument/2006/relationships/fontTable" Target="fontTable.xml"/><Relationship Id="rId7" Type="http://schemas.openxmlformats.org/officeDocument/2006/relationships/hyperlink" Target="http://www.kugm.gov.tr/BLSM_WIYS/TMKDG/tr/Mevzuat/kanunlar/20121224_112913_64574_1_64896.pdf" TargetMode="External"/><Relationship Id="rId12" Type="http://schemas.openxmlformats.org/officeDocument/2006/relationships/hyperlink" Target="http://www.kugm.gov.tr/BLSM_WIYS/TMKDG/tr/Mevzuat/kanunlar/20121224_112403_64574_1_64896.pdf" TargetMode="External"/><Relationship Id="rId17" Type="http://schemas.openxmlformats.org/officeDocument/2006/relationships/hyperlink" Target="http://www.kugm.gov.tr/BLSM_WIYS/TMKDG/tr/Mevzuat/kanunlar/20121221_112901_64574_1_64896.doc" TargetMode="External"/><Relationship Id="rId25" Type="http://schemas.openxmlformats.org/officeDocument/2006/relationships/hyperlink" Target="http://www.kugm.gov.tr/BLSM_WIYS/TMKDG/tr/Mevzuat/yonetmelikler/20121221_110514_64574_1_64896.docx" TargetMode="External"/><Relationship Id="rId33" Type="http://schemas.openxmlformats.org/officeDocument/2006/relationships/hyperlink" Target="http://www.kugm.gov.tr/BLSM_WIYS/TMKDG/tr/Mevzuat/yonetmelikler/20121218_110117_64574_1_64896.doc" TargetMode="External"/><Relationship Id="rId38" Type="http://schemas.openxmlformats.org/officeDocument/2006/relationships/hyperlink" Target="http://www.kugm.gov.tr/BLSM_WIYS/TMKDG/tr/Mevzuat/yonergeler/20120926_155307_64574_1_64896.doc" TargetMode="External"/><Relationship Id="rId46" Type="http://schemas.openxmlformats.org/officeDocument/2006/relationships/hyperlink" Target="http://www.kugm.gov.tr/BLSM_WIYS/TMKDG/tr/Mevzuat/genelgeler/20120926_160444_64574_1_64896.doc" TargetMode="External"/><Relationship Id="rId2" Type="http://schemas.openxmlformats.org/officeDocument/2006/relationships/styles" Target="styles.xml"/><Relationship Id="rId16" Type="http://schemas.openxmlformats.org/officeDocument/2006/relationships/hyperlink" Target="http://www.kugm.gov.tr/BLSM_WIYS/TMKDG/tr/Mevzuat/kanunlar/20121224_111226_64574_1_64896.pdf" TargetMode="External"/><Relationship Id="rId20" Type="http://schemas.openxmlformats.org/officeDocument/2006/relationships/hyperlink" Target="http://www.kugm.gov.tr/BLSM_WIYS/TMKDG/tr/Mevzuat/kanunlar/20120926_154953_64574_1_64896.doc" TargetMode="External"/><Relationship Id="rId29" Type="http://schemas.openxmlformats.org/officeDocument/2006/relationships/hyperlink" Target="http://www.kugm.gov.tr/BLSM_WIYS/TMKDG/tr/Mevzuat/yonetmelikler/20121221_105822_64574_1_64896.docx" TargetMode="External"/><Relationship Id="rId41" Type="http://schemas.openxmlformats.org/officeDocument/2006/relationships/hyperlink" Target="http://www.kugm.gov.tr/BLSM_WIYS/TMKDG/tr/Mevzuat/genelgeler/20131227_095153_64574_1_64896.doc" TargetMode="External"/><Relationship Id="rId1" Type="http://schemas.openxmlformats.org/officeDocument/2006/relationships/numbering" Target="numbering.xml"/><Relationship Id="rId6" Type="http://schemas.openxmlformats.org/officeDocument/2006/relationships/hyperlink" Target="http://www.kugm.gov.tr/BLSM_WIYS/TMKDG/tr/Mevzuat/kanunlar/20140911_120233_64574_1_64896.docx" TargetMode="External"/><Relationship Id="rId11" Type="http://schemas.openxmlformats.org/officeDocument/2006/relationships/hyperlink" Target="http://www.kugm.gov.tr/BLSM_WIYS/TMKDG/tr/Mevzuat/kanunlar/20121224_112538_64574_1_64896.pdf" TargetMode="External"/><Relationship Id="rId24" Type="http://schemas.openxmlformats.org/officeDocument/2006/relationships/hyperlink" Target="http://www.kugm.gov.tr/BLSM_WIYS/TMKDG/tr/Mevzuat/yonetmelikler/20121221_110624_64574_1_64896.docx" TargetMode="External"/><Relationship Id="rId32" Type="http://schemas.openxmlformats.org/officeDocument/2006/relationships/hyperlink" Target="http://www.kugm.gov.tr/BLSM_WIYS/TMKDG/tr/Mevzuat/yonetmelikler/20121221_105222_64574_1_64896.docx" TargetMode="External"/><Relationship Id="rId37" Type="http://schemas.openxmlformats.org/officeDocument/2006/relationships/hyperlink" Target="http://www.kugm.gov.tr/BLSM_WIYS/TMKDG/tr/Mevzuat/yonergeler/20131227_094900_64574_1_64896.pdf" TargetMode="External"/><Relationship Id="rId40" Type="http://schemas.openxmlformats.org/officeDocument/2006/relationships/hyperlink" Target="http://www.kugm.gov.tr/BLSM_WIYS/TMKDG/tr/Mevzuat/yonergeler/20121211_154450_64574_1_64896.doc" TargetMode="External"/><Relationship Id="rId45" Type="http://schemas.openxmlformats.org/officeDocument/2006/relationships/hyperlink" Target="http://www.kugm.gov.tr/BLSM_WIYS/TMKDG/tr/Mevzuat/genelgeler/20121217_154717_64574_1_64896.doc" TargetMode="External"/><Relationship Id="rId5" Type="http://schemas.openxmlformats.org/officeDocument/2006/relationships/webSettings" Target="webSettings.xml"/><Relationship Id="rId15" Type="http://schemas.openxmlformats.org/officeDocument/2006/relationships/hyperlink" Target="http://www.kugm.gov.tr/BLSM_WIYS/TMKDG/tr/Mevzuat/kanunlar/20121224_111916_64574_1_64896.pdf" TargetMode="External"/><Relationship Id="rId23" Type="http://schemas.openxmlformats.org/officeDocument/2006/relationships/hyperlink" Target="http://www.kugm.gov.tr/BLSM_WIYS/TMKDG/tr/Mevzuat/yonetmelikler/20121225_095631_64574_1_64896.docx" TargetMode="External"/><Relationship Id="rId28" Type="http://schemas.openxmlformats.org/officeDocument/2006/relationships/hyperlink" Target="http://www.kugm.gov.tr/BLSM_WIYS/TMKDG/tr/Mevzuat/yonetmelikler/20121221_110206_64574_1_64896.docx" TargetMode="External"/><Relationship Id="rId36" Type="http://schemas.openxmlformats.org/officeDocument/2006/relationships/hyperlink" Target="http://www.kugm.gov.tr/BLSM_WIYS/TMKDG/tr/Mevzuat/yonergeler/20140416_102945_64574_1_64896.doc" TargetMode="External"/><Relationship Id="rId10" Type="http://schemas.openxmlformats.org/officeDocument/2006/relationships/hyperlink" Target="http://www.kugm.gov.tr/BLSM_WIYS/TMKDG/tr/Mevzuat/kanunlar/20121224_112619_64574_1_64896.pdf" TargetMode="External"/><Relationship Id="rId19" Type="http://schemas.openxmlformats.org/officeDocument/2006/relationships/hyperlink" Target="http://www.kugm.gov.tr/BLSM_WIYS/TMKDG/tr/Mevzuat/kanunlar/20121211_150708_64574_1_64896.doc" TargetMode="External"/><Relationship Id="rId31" Type="http://schemas.openxmlformats.org/officeDocument/2006/relationships/hyperlink" Target="http://www.kugm.gov.tr/BLSM_WIYS/TMKDG/tr/Mevzuat/yonetmelikler/20121221_105433_64574_1_64896.docx" TargetMode="External"/><Relationship Id="rId44" Type="http://schemas.openxmlformats.org/officeDocument/2006/relationships/hyperlink" Target="http://www.kugm.gov.tr/BLSM_WIYS/TMKDG/tr/Mevzuat/genelgeler/20121217_155101_64574_1_64896.doc" TargetMode="External"/><Relationship Id="rId4" Type="http://schemas.openxmlformats.org/officeDocument/2006/relationships/settings" Target="settings.xml"/><Relationship Id="rId9" Type="http://schemas.openxmlformats.org/officeDocument/2006/relationships/hyperlink" Target="http://www.kugm.gov.tr/BLSM_WIYS/TMKDG/tr/Mevzuat/kanunlar/20121224_112704_64574_1_64896.pdf" TargetMode="External"/><Relationship Id="rId14" Type="http://schemas.openxmlformats.org/officeDocument/2006/relationships/hyperlink" Target="http://www.kugm.gov.tr/BLSM_WIYS/TMKDG/tr/Mevzuat/kanunlar/20121224_112027_64574_1_64896.pdf" TargetMode="External"/><Relationship Id="rId22" Type="http://schemas.openxmlformats.org/officeDocument/2006/relationships/hyperlink" Target="http://www.kugm.gov.tr/BLSM_WIYS/TMKDG/tr/Mevzuat/yonetmelikler/20140904_090902_64574_1_64896.docx" TargetMode="External"/><Relationship Id="rId27" Type="http://schemas.openxmlformats.org/officeDocument/2006/relationships/hyperlink" Target="http://www.kugm.gov.tr/BLSM_WIYS/TMKDG/tr/Mevzuat/yonetmelikler/20121221_110308_64574_1_64896.docx" TargetMode="External"/><Relationship Id="rId30" Type="http://schemas.openxmlformats.org/officeDocument/2006/relationships/hyperlink" Target="http://www.kugm.gov.tr/BLSM_WIYS/TMKDG/tr/Mevzuat/yonetmelikler/20121221_105618_64574_1_64896.docx" TargetMode="External"/><Relationship Id="rId35" Type="http://schemas.openxmlformats.org/officeDocument/2006/relationships/hyperlink" Target="http://www.kugm.gov.tr/BLSM_WIYS/TMKDG/tr/Mevzuat/yonetmelikler/20120926_130026_64574_1_64896.doc" TargetMode="External"/><Relationship Id="rId43" Type="http://schemas.openxmlformats.org/officeDocument/2006/relationships/hyperlink" Target="http://www.kugm.gov.tr/BLSM_WIYS/TMKDG/tr/Mevzuat/genelgeler/20130212_091502_64574_1_64896.doc" TargetMode="External"/><Relationship Id="rId48"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1471</Words>
  <Characters>8385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2014-10-09T17:56:00Z</dcterms:created>
  <dcterms:modified xsi:type="dcterms:W3CDTF">2014-10-09T18:32:00Z</dcterms:modified>
</cp:coreProperties>
</file>